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0B" w:rsidRDefault="0089765A" w:rsidP="001B02C7">
      <w:pPr>
        <w:jc w:val="center"/>
        <w:rPr>
          <w:rFonts w:ascii="Gill Sans MT" w:hAnsi="Gill Sans MT"/>
          <w:b/>
          <w:sz w:val="36"/>
          <w:szCs w:val="36"/>
        </w:rPr>
      </w:pPr>
      <w:r w:rsidRPr="00307677">
        <w:rPr>
          <w:noProof/>
          <w:lang w:eastAsia="en-GB"/>
        </w:rPr>
        <w:drawing>
          <wp:anchor distT="0" distB="0" distL="114300" distR="114300" simplePos="0" relativeHeight="251659264" behindDoc="1" locked="0" layoutInCell="1" allowOverlap="1" wp14:anchorId="72841A42" wp14:editId="50F03D9A">
            <wp:simplePos x="0" y="0"/>
            <wp:positionH relativeFrom="column">
              <wp:posOffset>-791845</wp:posOffset>
            </wp:positionH>
            <wp:positionV relativeFrom="paragraph">
              <wp:posOffset>-605155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89765A" w:rsidRDefault="0089765A" w:rsidP="001B02C7">
      <w:pPr>
        <w:jc w:val="center"/>
        <w:rPr>
          <w:rFonts w:ascii="Gill Sans MT" w:hAnsi="Gill Sans MT"/>
          <w:b/>
          <w:sz w:val="36"/>
          <w:szCs w:val="36"/>
        </w:rPr>
      </w:pPr>
    </w:p>
    <w:p w:rsidR="0089765A" w:rsidRDefault="0089765A" w:rsidP="001B02C7">
      <w:pPr>
        <w:jc w:val="center"/>
        <w:rPr>
          <w:rFonts w:ascii="Gill Sans MT" w:hAnsi="Gill Sans MT"/>
          <w:b/>
          <w:sz w:val="36"/>
          <w:szCs w:val="36"/>
        </w:rPr>
      </w:pPr>
    </w:p>
    <w:p w:rsidR="0089765A" w:rsidRDefault="0089765A" w:rsidP="001B02C7">
      <w:pPr>
        <w:jc w:val="center"/>
        <w:rPr>
          <w:rFonts w:ascii="Gill Sans MT" w:hAnsi="Gill Sans MT"/>
          <w:b/>
          <w:sz w:val="36"/>
          <w:szCs w:val="36"/>
        </w:rPr>
      </w:pPr>
    </w:p>
    <w:p w:rsidR="0089765A" w:rsidRDefault="0089765A" w:rsidP="001B02C7">
      <w:pPr>
        <w:jc w:val="center"/>
        <w:rPr>
          <w:rFonts w:ascii="Gill Sans MT" w:hAnsi="Gill Sans MT"/>
          <w:b/>
          <w:sz w:val="36"/>
          <w:szCs w:val="36"/>
        </w:rPr>
      </w:pPr>
    </w:p>
    <w:p w:rsidR="007B4C79" w:rsidRPr="0089765A" w:rsidRDefault="005B60DC" w:rsidP="001B02C7">
      <w:pPr>
        <w:jc w:val="center"/>
        <w:rPr>
          <w:rFonts w:ascii="Gill Sans MT" w:hAnsi="Gill Sans MT"/>
          <w:b/>
          <w:sz w:val="36"/>
          <w:szCs w:val="36"/>
        </w:rPr>
      </w:pPr>
      <w:r w:rsidRPr="0089765A">
        <w:rPr>
          <w:rFonts w:ascii="Gill Sans MT" w:hAnsi="Gill Sans MT"/>
          <w:b/>
          <w:sz w:val="36"/>
          <w:szCs w:val="36"/>
        </w:rPr>
        <w:t>Policy for Exam</w:t>
      </w:r>
      <w:r w:rsidR="00D0298D" w:rsidRPr="0089765A">
        <w:rPr>
          <w:rFonts w:ascii="Gill Sans MT" w:hAnsi="Gill Sans MT"/>
          <w:b/>
          <w:sz w:val="36"/>
          <w:szCs w:val="36"/>
        </w:rPr>
        <w:t>ination</w:t>
      </w:r>
      <w:r w:rsidRPr="0089765A">
        <w:rPr>
          <w:rFonts w:ascii="Gill Sans MT" w:hAnsi="Gill Sans MT"/>
          <w:b/>
          <w:sz w:val="36"/>
          <w:szCs w:val="36"/>
        </w:rPr>
        <w:t xml:space="preserve"> </w:t>
      </w:r>
      <w:r w:rsidR="001B02C7" w:rsidRPr="0089765A">
        <w:rPr>
          <w:rFonts w:ascii="Gill Sans MT" w:hAnsi="Gill Sans MT"/>
          <w:b/>
          <w:sz w:val="36"/>
          <w:szCs w:val="36"/>
        </w:rPr>
        <w:t>Access Arrangements 2018</w:t>
      </w:r>
    </w:p>
    <w:p w:rsidR="001B02C7" w:rsidRPr="0089765A" w:rsidRDefault="001B02C7" w:rsidP="001B02C7">
      <w:pPr>
        <w:jc w:val="center"/>
        <w:rPr>
          <w:rFonts w:ascii="Gill Sans MT" w:hAnsi="Gill Sans MT"/>
          <w:sz w:val="28"/>
          <w:szCs w:val="28"/>
        </w:rPr>
      </w:pPr>
    </w:p>
    <w:p w:rsidR="001B02C7" w:rsidRPr="0089765A" w:rsidRDefault="001B02C7" w:rsidP="00AF7F45">
      <w:pPr>
        <w:spacing w:line="276" w:lineRule="auto"/>
        <w:rPr>
          <w:rFonts w:ascii="Gill Sans MT" w:hAnsi="Gill Sans MT"/>
          <w:b/>
          <w:sz w:val="24"/>
          <w:szCs w:val="28"/>
        </w:rPr>
      </w:pPr>
      <w:r w:rsidRPr="0089765A">
        <w:rPr>
          <w:rFonts w:ascii="Gill Sans MT" w:hAnsi="Gill Sans MT"/>
          <w:b/>
          <w:sz w:val="24"/>
          <w:szCs w:val="28"/>
        </w:rPr>
        <w:t>What are Exam Access Arrangements?</w:t>
      </w:r>
    </w:p>
    <w:p w:rsidR="001B02C7" w:rsidRPr="0089765A" w:rsidRDefault="00C163E5" w:rsidP="00AF7F45">
      <w:pPr>
        <w:spacing w:line="276" w:lineRule="auto"/>
        <w:rPr>
          <w:rFonts w:ascii="Gill Sans MT" w:hAnsi="Gill Sans MT"/>
          <w:sz w:val="24"/>
          <w:szCs w:val="28"/>
        </w:rPr>
      </w:pPr>
      <w:r w:rsidRPr="0089765A">
        <w:rPr>
          <w:rFonts w:ascii="Gill Sans MT" w:hAnsi="Gill Sans MT"/>
          <w:sz w:val="24"/>
          <w:szCs w:val="28"/>
        </w:rPr>
        <w:t xml:space="preserve">Access arrangements allow candidates with special educational needs, disabilities or temporary injuries to access an examination without changing the demands of the assessment. </w:t>
      </w:r>
      <w:r w:rsidR="001B02C7" w:rsidRPr="0089765A">
        <w:rPr>
          <w:rFonts w:ascii="Gill Sans MT" w:hAnsi="Gill Sans MT"/>
          <w:sz w:val="24"/>
          <w:szCs w:val="28"/>
        </w:rPr>
        <w:t>The intention behind any access arrangement is to meet the particular needs of an individual candidate without affecting the integrity of the assessment.</w:t>
      </w:r>
      <w:r w:rsidR="00D53F47" w:rsidRPr="0089765A">
        <w:rPr>
          <w:rFonts w:ascii="Gill Sans MT" w:hAnsi="Gill Sans MT"/>
          <w:sz w:val="24"/>
          <w:szCs w:val="28"/>
        </w:rPr>
        <w:t xml:space="preserve"> </w:t>
      </w:r>
      <w:r w:rsidR="001B02C7" w:rsidRPr="0089765A">
        <w:rPr>
          <w:rFonts w:ascii="Gill Sans MT" w:hAnsi="Gill Sans MT"/>
          <w:sz w:val="24"/>
          <w:szCs w:val="28"/>
        </w:rPr>
        <w:t>Access arrangements are pre-examination adjustments</w:t>
      </w:r>
      <w:r w:rsidR="004529E9" w:rsidRPr="0089765A">
        <w:rPr>
          <w:rFonts w:ascii="Gill Sans MT" w:hAnsi="Gill Sans MT"/>
          <w:sz w:val="24"/>
          <w:szCs w:val="28"/>
        </w:rPr>
        <w:t xml:space="preserve"> </w:t>
      </w:r>
      <w:r w:rsidR="001B02C7" w:rsidRPr="0089765A">
        <w:rPr>
          <w:rFonts w:ascii="Gill Sans MT" w:hAnsi="Gill Sans MT"/>
          <w:sz w:val="24"/>
          <w:szCs w:val="28"/>
        </w:rPr>
        <w:t>for candidates based on evidence of need and normal way of working. In this way Awarding Bodies will comply with the duty of the Equality Act 2010 to make ‘reasonable adjustments</w:t>
      </w:r>
      <w:r w:rsidR="00B65573" w:rsidRPr="0089765A">
        <w:rPr>
          <w:rFonts w:ascii="Gill Sans MT" w:hAnsi="Gill Sans MT"/>
          <w:sz w:val="24"/>
          <w:szCs w:val="28"/>
        </w:rPr>
        <w:t>*</w:t>
      </w:r>
      <w:r w:rsidR="001B02C7" w:rsidRPr="0089765A">
        <w:rPr>
          <w:rFonts w:ascii="Gill Sans MT" w:hAnsi="Gill Sans MT"/>
          <w:sz w:val="24"/>
          <w:szCs w:val="28"/>
        </w:rPr>
        <w:t>’.</w:t>
      </w:r>
    </w:p>
    <w:p w:rsidR="001B02C7" w:rsidRPr="0089765A" w:rsidRDefault="00B65573" w:rsidP="00AF7F45">
      <w:pPr>
        <w:spacing w:line="276" w:lineRule="auto"/>
        <w:rPr>
          <w:rFonts w:ascii="Gill Sans MT" w:hAnsi="Gill Sans MT"/>
          <w:sz w:val="24"/>
          <w:szCs w:val="28"/>
        </w:rPr>
      </w:pPr>
      <w:r w:rsidRPr="0089765A">
        <w:rPr>
          <w:rFonts w:ascii="Gill Sans MT" w:hAnsi="Gill Sans MT"/>
          <w:sz w:val="24"/>
          <w:szCs w:val="28"/>
        </w:rPr>
        <w:t>*See appendix 1</w:t>
      </w:r>
    </w:p>
    <w:p w:rsidR="00B65573" w:rsidRPr="0089765A" w:rsidRDefault="00B65573" w:rsidP="00AF7F45">
      <w:pPr>
        <w:spacing w:line="276" w:lineRule="auto"/>
        <w:rPr>
          <w:rFonts w:ascii="Gill Sans MT" w:hAnsi="Gill Sans MT"/>
          <w:sz w:val="24"/>
          <w:szCs w:val="28"/>
        </w:rPr>
      </w:pPr>
    </w:p>
    <w:p w:rsidR="00814D71" w:rsidRPr="0089765A" w:rsidRDefault="00814D71" w:rsidP="00AF7F45">
      <w:pPr>
        <w:spacing w:line="276" w:lineRule="auto"/>
        <w:rPr>
          <w:rFonts w:ascii="Gill Sans MT" w:hAnsi="Gill Sans MT"/>
          <w:b/>
          <w:sz w:val="24"/>
          <w:szCs w:val="28"/>
        </w:rPr>
      </w:pPr>
      <w:r w:rsidRPr="0089765A">
        <w:rPr>
          <w:rFonts w:ascii="Gill Sans MT" w:hAnsi="Gill Sans MT"/>
          <w:b/>
          <w:sz w:val="24"/>
          <w:szCs w:val="28"/>
        </w:rPr>
        <w:t>Purpose of the Policy</w:t>
      </w:r>
    </w:p>
    <w:p w:rsidR="00CA7A4E" w:rsidRPr="0089765A" w:rsidRDefault="001B02C7" w:rsidP="00AF7F45">
      <w:pPr>
        <w:spacing w:line="276" w:lineRule="auto"/>
        <w:rPr>
          <w:rFonts w:ascii="Gill Sans MT" w:hAnsi="Gill Sans MT"/>
          <w:sz w:val="24"/>
          <w:szCs w:val="28"/>
        </w:rPr>
      </w:pPr>
      <w:r w:rsidRPr="0089765A">
        <w:rPr>
          <w:rFonts w:ascii="Gill Sans MT" w:hAnsi="Gill Sans MT"/>
          <w:sz w:val="24"/>
          <w:szCs w:val="28"/>
        </w:rPr>
        <w:t xml:space="preserve">The </w:t>
      </w:r>
      <w:r w:rsidR="00814D71" w:rsidRPr="0089765A">
        <w:rPr>
          <w:rFonts w:ascii="Gill Sans MT" w:hAnsi="Gill Sans MT"/>
          <w:sz w:val="24"/>
          <w:szCs w:val="28"/>
        </w:rPr>
        <w:t xml:space="preserve">purpose of this policy is to confirm that </w:t>
      </w:r>
      <w:r w:rsidRPr="0089765A">
        <w:rPr>
          <w:rFonts w:ascii="Gill Sans MT" w:hAnsi="Gill Sans MT"/>
          <w:sz w:val="24"/>
          <w:szCs w:val="28"/>
        </w:rPr>
        <w:t xml:space="preserve">Walthamstow Hall </w:t>
      </w:r>
      <w:r w:rsidR="00814D71" w:rsidRPr="0089765A">
        <w:rPr>
          <w:rFonts w:ascii="Gill Sans MT" w:hAnsi="Gill Sans MT"/>
          <w:sz w:val="24"/>
          <w:szCs w:val="28"/>
        </w:rPr>
        <w:t xml:space="preserve">fulfils its obligations in respect of identifying the need for, requesting and implementing access arrangements. The </w:t>
      </w:r>
      <w:r w:rsidRPr="0089765A">
        <w:rPr>
          <w:rFonts w:ascii="Gill Sans MT" w:hAnsi="Gill Sans MT"/>
          <w:sz w:val="24"/>
          <w:szCs w:val="28"/>
        </w:rPr>
        <w:t xml:space="preserve">Policy for </w:t>
      </w:r>
      <w:r w:rsidR="005B60DC" w:rsidRPr="0089765A">
        <w:rPr>
          <w:rFonts w:ascii="Gill Sans MT" w:hAnsi="Gill Sans MT"/>
          <w:sz w:val="24"/>
          <w:szCs w:val="28"/>
        </w:rPr>
        <w:t xml:space="preserve">Exam </w:t>
      </w:r>
      <w:r w:rsidRPr="0089765A">
        <w:rPr>
          <w:rFonts w:ascii="Gill Sans MT" w:hAnsi="Gill Sans MT"/>
          <w:sz w:val="24"/>
          <w:szCs w:val="28"/>
        </w:rPr>
        <w:t xml:space="preserve">Access Arrangements is written in line with the Joint Council for Qualification (JCQ) Regulations Document ‘Adjustments for Candidates </w:t>
      </w:r>
      <w:r w:rsidR="00CA7A4E" w:rsidRPr="0089765A">
        <w:rPr>
          <w:rFonts w:ascii="Gill Sans MT" w:hAnsi="Gill Sans MT"/>
          <w:sz w:val="24"/>
          <w:szCs w:val="28"/>
        </w:rPr>
        <w:t>with</w:t>
      </w:r>
      <w:r w:rsidRPr="0089765A">
        <w:rPr>
          <w:rFonts w:ascii="Gill Sans MT" w:hAnsi="Gill Sans MT"/>
          <w:sz w:val="24"/>
          <w:szCs w:val="28"/>
        </w:rPr>
        <w:t xml:space="preserve"> disabilities</w:t>
      </w:r>
      <w:r w:rsidR="00B65573" w:rsidRPr="0089765A">
        <w:rPr>
          <w:rFonts w:ascii="Gill Sans MT" w:hAnsi="Gill Sans MT"/>
          <w:sz w:val="24"/>
          <w:szCs w:val="28"/>
        </w:rPr>
        <w:t>*</w:t>
      </w:r>
      <w:r w:rsidRPr="0089765A">
        <w:rPr>
          <w:rFonts w:ascii="Gill Sans MT" w:hAnsi="Gill Sans MT"/>
          <w:sz w:val="24"/>
          <w:szCs w:val="28"/>
        </w:rPr>
        <w:t xml:space="preserve"> and learning difficulties – Access Arrangements and Reasonable Adjustments</w:t>
      </w:r>
      <w:r w:rsidR="00CA7A4E" w:rsidRPr="0089765A">
        <w:rPr>
          <w:rFonts w:ascii="Gill Sans MT" w:hAnsi="Gill Sans MT"/>
          <w:sz w:val="24"/>
          <w:szCs w:val="28"/>
        </w:rPr>
        <w:t>’ – effective from 1</w:t>
      </w:r>
      <w:r w:rsidR="00CA7A4E" w:rsidRPr="0089765A">
        <w:rPr>
          <w:rFonts w:ascii="Gill Sans MT" w:hAnsi="Gill Sans MT"/>
          <w:sz w:val="24"/>
          <w:szCs w:val="28"/>
          <w:vertAlign w:val="superscript"/>
        </w:rPr>
        <w:t>st</w:t>
      </w:r>
      <w:r w:rsidR="00CA7A4E" w:rsidRPr="0089765A">
        <w:rPr>
          <w:rFonts w:ascii="Gill Sans MT" w:hAnsi="Gill Sans MT"/>
          <w:sz w:val="24"/>
          <w:szCs w:val="28"/>
        </w:rPr>
        <w:t xml:space="preserve"> September 2017 to 31</w:t>
      </w:r>
      <w:r w:rsidR="00CA7A4E" w:rsidRPr="0089765A">
        <w:rPr>
          <w:rFonts w:ascii="Gill Sans MT" w:hAnsi="Gill Sans MT"/>
          <w:sz w:val="24"/>
          <w:szCs w:val="28"/>
          <w:vertAlign w:val="superscript"/>
        </w:rPr>
        <w:t>st</w:t>
      </w:r>
      <w:r w:rsidR="00CA7A4E" w:rsidRPr="0089765A">
        <w:rPr>
          <w:rFonts w:ascii="Gill Sans MT" w:hAnsi="Gill Sans MT"/>
          <w:sz w:val="24"/>
          <w:szCs w:val="28"/>
        </w:rPr>
        <w:t xml:space="preserve"> August 2018. </w:t>
      </w:r>
    </w:p>
    <w:p w:rsidR="00B65573" w:rsidRPr="0089765A" w:rsidRDefault="00B65573" w:rsidP="00B65573">
      <w:pPr>
        <w:spacing w:line="276" w:lineRule="auto"/>
        <w:rPr>
          <w:rFonts w:ascii="Gill Sans MT" w:hAnsi="Gill Sans MT"/>
          <w:sz w:val="24"/>
          <w:szCs w:val="28"/>
        </w:rPr>
      </w:pPr>
      <w:r w:rsidRPr="0089765A">
        <w:rPr>
          <w:rFonts w:ascii="Gill Sans MT" w:hAnsi="Gill Sans MT"/>
          <w:sz w:val="24"/>
          <w:szCs w:val="28"/>
        </w:rPr>
        <w:t>*See appendix 1</w:t>
      </w:r>
    </w:p>
    <w:p w:rsidR="00783391" w:rsidRPr="0089765A" w:rsidRDefault="00783391" w:rsidP="00AF7F45">
      <w:pPr>
        <w:spacing w:line="276" w:lineRule="auto"/>
        <w:rPr>
          <w:rFonts w:ascii="Gill Sans MT" w:hAnsi="Gill Sans MT"/>
          <w:sz w:val="24"/>
          <w:szCs w:val="28"/>
        </w:rPr>
      </w:pPr>
    </w:p>
    <w:p w:rsidR="004B3CAC" w:rsidRPr="0089765A" w:rsidRDefault="004B3CAC" w:rsidP="00AF7F45">
      <w:pPr>
        <w:spacing w:line="276" w:lineRule="auto"/>
        <w:rPr>
          <w:rFonts w:ascii="Gill Sans MT" w:hAnsi="Gill Sans MT"/>
          <w:b/>
          <w:sz w:val="24"/>
          <w:szCs w:val="28"/>
        </w:rPr>
      </w:pPr>
      <w:r w:rsidRPr="0089765A">
        <w:rPr>
          <w:rFonts w:ascii="Gill Sans MT" w:hAnsi="Gill Sans MT"/>
          <w:b/>
          <w:sz w:val="24"/>
          <w:szCs w:val="28"/>
        </w:rPr>
        <w:t>Responsibilities</w:t>
      </w:r>
    </w:p>
    <w:p w:rsidR="00783391" w:rsidRPr="0089765A" w:rsidRDefault="00783391" w:rsidP="00AF7F45">
      <w:pPr>
        <w:spacing w:line="276" w:lineRule="auto"/>
        <w:rPr>
          <w:rFonts w:ascii="Gill Sans MT" w:hAnsi="Gill Sans MT"/>
          <w:sz w:val="24"/>
          <w:szCs w:val="28"/>
        </w:rPr>
      </w:pPr>
      <w:r w:rsidRPr="0089765A">
        <w:rPr>
          <w:rFonts w:ascii="Gill Sans MT" w:hAnsi="Gill Sans MT"/>
          <w:sz w:val="24"/>
          <w:szCs w:val="28"/>
        </w:rPr>
        <w:t xml:space="preserve">In line with the JCQ Regulations, Walthamstow Hall will make all decisions with regard to access arrangements based upon whether the candidate has a substantial and long term impairment which has an adverse effect on their normal day to day activities. </w:t>
      </w:r>
      <w:r w:rsidR="00ED63A5" w:rsidRPr="0089765A">
        <w:rPr>
          <w:rFonts w:ascii="Gill Sans MT" w:hAnsi="Gill Sans MT"/>
          <w:sz w:val="24"/>
          <w:szCs w:val="28"/>
        </w:rPr>
        <w:t>In determining the need for an access arrangement the school will ensure that teaching staff have been involved and that consideration is given to whether the access arrangement is the candidate’s ‘normal way of working’.</w:t>
      </w:r>
    </w:p>
    <w:p w:rsidR="00ED63A5" w:rsidRPr="0089765A" w:rsidRDefault="00ED63A5" w:rsidP="00AF7F45">
      <w:pPr>
        <w:spacing w:line="276" w:lineRule="auto"/>
        <w:rPr>
          <w:rFonts w:ascii="Gill Sans MT" w:hAnsi="Gill Sans MT"/>
          <w:sz w:val="24"/>
          <w:szCs w:val="28"/>
        </w:rPr>
      </w:pPr>
    </w:p>
    <w:p w:rsidR="004B3CAC" w:rsidRPr="0089765A" w:rsidRDefault="004B3CAC" w:rsidP="00AF7F45">
      <w:pPr>
        <w:spacing w:line="276" w:lineRule="auto"/>
        <w:rPr>
          <w:rFonts w:ascii="Gill Sans MT" w:hAnsi="Gill Sans MT"/>
          <w:b/>
          <w:sz w:val="24"/>
          <w:szCs w:val="28"/>
        </w:rPr>
      </w:pPr>
      <w:r w:rsidRPr="0089765A">
        <w:rPr>
          <w:rFonts w:ascii="Gill Sans MT" w:hAnsi="Gill Sans MT"/>
          <w:b/>
          <w:sz w:val="24"/>
          <w:szCs w:val="28"/>
        </w:rPr>
        <w:t>Timings</w:t>
      </w:r>
    </w:p>
    <w:p w:rsidR="00ED63A5" w:rsidRPr="0089765A" w:rsidRDefault="00ED63A5" w:rsidP="00AF7F45">
      <w:pPr>
        <w:spacing w:line="276" w:lineRule="auto"/>
        <w:rPr>
          <w:rFonts w:ascii="Gill Sans MT" w:hAnsi="Gill Sans MT"/>
          <w:sz w:val="24"/>
          <w:szCs w:val="28"/>
        </w:rPr>
      </w:pPr>
      <w:r w:rsidRPr="0089765A">
        <w:rPr>
          <w:rFonts w:ascii="Gill Sans MT" w:hAnsi="Gill Sans MT"/>
          <w:sz w:val="24"/>
          <w:szCs w:val="28"/>
        </w:rPr>
        <w:t xml:space="preserve">The JCQ Regulations state that ‘Access Arrangements should be processed at the start of the course’. </w:t>
      </w:r>
      <w:r w:rsidR="003D05B3" w:rsidRPr="0089765A">
        <w:rPr>
          <w:rFonts w:ascii="Gill Sans MT" w:hAnsi="Gill Sans MT"/>
          <w:sz w:val="24"/>
          <w:szCs w:val="28"/>
        </w:rPr>
        <w:t>As such the school will aim to</w:t>
      </w:r>
      <w:r w:rsidRPr="0089765A">
        <w:rPr>
          <w:rFonts w:ascii="Gill Sans MT" w:hAnsi="Gill Sans MT"/>
          <w:sz w:val="24"/>
          <w:szCs w:val="28"/>
        </w:rPr>
        <w:t xml:space="preserve"> process applications at the start of or during the fir</w:t>
      </w:r>
      <w:r w:rsidR="009C646A" w:rsidRPr="0089765A">
        <w:rPr>
          <w:rFonts w:ascii="Gill Sans MT" w:hAnsi="Gill Sans MT"/>
          <w:sz w:val="24"/>
          <w:szCs w:val="28"/>
        </w:rPr>
        <w:t>st year of a two year GCSE</w:t>
      </w:r>
      <w:r w:rsidR="00B65573" w:rsidRPr="0089765A">
        <w:rPr>
          <w:rFonts w:ascii="Gill Sans MT" w:hAnsi="Gill Sans MT"/>
          <w:sz w:val="24"/>
          <w:szCs w:val="28"/>
        </w:rPr>
        <w:t xml:space="preserve"> or A level</w:t>
      </w:r>
      <w:r w:rsidR="009C646A" w:rsidRPr="0089765A">
        <w:rPr>
          <w:rFonts w:ascii="Gill Sans MT" w:hAnsi="Gill Sans MT"/>
          <w:sz w:val="24"/>
          <w:szCs w:val="28"/>
        </w:rPr>
        <w:t xml:space="preserve"> course after having firmly established a picture of need and normal way of working in </w:t>
      </w:r>
      <w:r w:rsidR="00B65573" w:rsidRPr="0089765A">
        <w:rPr>
          <w:rFonts w:ascii="Gill Sans MT" w:hAnsi="Gill Sans MT"/>
          <w:sz w:val="24"/>
          <w:szCs w:val="28"/>
        </w:rPr>
        <w:t>previous years where practicable.</w:t>
      </w:r>
      <w:r w:rsidR="009C646A" w:rsidRPr="0089765A">
        <w:rPr>
          <w:rFonts w:ascii="Gill Sans MT" w:hAnsi="Gill Sans MT"/>
          <w:sz w:val="24"/>
          <w:szCs w:val="28"/>
        </w:rPr>
        <w:t xml:space="preserve"> </w:t>
      </w:r>
    </w:p>
    <w:p w:rsidR="009C646A" w:rsidRPr="0089765A" w:rsidRDefault="009C646A" w:rsidP="00AF7F45">
      <w:pPr>
        <w:spacing w:line="276" w:lineRule="auto"/>
        <w:rPr>
          <w:rFonts w:ascii="Gill Sans MT" w:hAnsi="Gill Sans MT"/>
          <w:sz w:val="24"/>
          <w:szCs w:val="28"/>
        </w:rPr>
      </w:pPr>
    </w:p>
    <w:p w:rsidR="009C646A" w:rsidRPr="0089765A" w:rsidRDefault="009C646A" w:rsidP="00AF7F45">
      <w:pPr>
        <w:spacing w:line="276" w:lineRule="auto"/>
        <w:rPr>
          <w:rFonts w:ascii="Gill Sans MT" w:hAnsi="Gill Sans MT"/>
          <w:b/>
          <w:sz w:val="24"/>
          <w:szCs w:val="28"/>
        </w:rPr>
      </w:pPr>
      <w:r w:rsidRPr="0089765A">
        <w:rPr>
          <w:rFonts w:ascii="Gill Sans MT" w:hAnsi="Gill Sans MT"/>
          <w:b/>
          <w:sz w:val="24"/>
          <w:szCs w:val="28"/>
        </w:rPr>
        <w:t xml:space="preserve">Identifying the need for access arrangements </w:t>
      </w:r>
    </w:p>
    <w:p w:rsidR="00FC37CB" w:rsidRPr="0089765A" w:rsidRDefault="003D05B3" w:rsidP="00AF7F45">
      <w:pPr>
        <w:spacing w:line="276" w:lineRule="auto"/>
        <w:rPr>
          <w:rFonts w:ascii="Gill Sans MT" w:hAnsi="Gill Sans MT"/>
          <w:sz w:val="24"/>
          <w:szCs w:val="28"/>
        </w:rPr>
      </w:pPr>
      <w:r w:rsidRPr="0089765A">
        <w:rPr>
          <w:rFonts w:ascii="Gill Sans MT" w:hAnsi="Gill Sans MT"/>
          <w:sz w:val="24"/>
          <w:szCs w:val="28"/>
        </w:rPr>
        <w:t xml:space="preserve">Students who may qualify for formal access arrangements during KS4 are identified </w:t>
      </w:r>
      <w:r w:rsidR="00D53F47" w:rsidRPr="0089765A">
        <w:rPr>
          <w:rFonts w:ascii="Gill Sans MT" w:hAnsi="Gill Sans MT"/>
          <w:sz w:val="24"/>
          <w:szCs w:val="28"/>
        </w:rPr>
        <w:t xml:space="preserve">and monitored </w:t>
      </w:r>
      <w:r w:rsidRPr="0089765A">
        <w:rPr>
          <w:rFonts w:ascii="Gill Sans MT" w:hAnsi="Gill Sans MT"/>
          <w:sz w:val="24"/>
          <w:szCs w:val="28"/>
        </w:rPr>
        <w:t xml:space="preserve">in KS3. </w:t>
      </w:r>
      <w:r w:rsidR="00FC37CB" w:rsidRPr="0089765A">
        <w:rPr>
          <w:rFonts w:ascii="Gill Sans MT" w:hAnsi="Gill Sans MT"/>
          <w:sz w:val="24"/>
          <w:szCs w:val="28"/>
        </w:rPr>
        <w:t>Students may be identified as potentially needing access arrangements by the following means:</w:t>
      </w:r>
    </w:p>
    <w:p w:rsidR="00FC37CB" w:rsidRPr="0089765A" w:rsidRDefault="00FC37CB" w:rsidP="00AF7F45">
      <w:pPr>
        <w:pStyle w:val="ListParagraph"/>
        <w:numPr>
          <w:ilvl w:val="0"/>
          <w:numId w:val="2"/>
        </w:numPr>
        <w:spacing w:line="276" w:lineRule="auto"/>
        <w:rPr>
          <w:rFonts w:ascii="Gill Sans MT" w:hAnsi="Gill Sans MT"/>
          <w:sz w:val="24"/>
          <w:szCs w:val="28"/>
        </w:rPr>
      </w:pPr>
      <w:r w:rsidRPr="0089765A">
        <w:rPr>
          <w:rFonts w:ascii="Gill Sans MT" w:hAnsi="Gill Sans MT"/>
          <w:sz w:val="24"/>
          <w:szCs w:val="28"/>
        </w:rPr>
        <w:lastRenderedPageBreak/>
        <w:t>An existing Educational Psychologist Report identifying a particular learning difficulty.</w:t>
      </w:r>
    </w:p>
    <w:p w:rsidR="00FC37CB" w:rsidRPr="0089765A" w:rsidRDefault="00FC37CB" w:rsidP="00AF7F45">
      <w:pPr>
        <w:pStyle w:val="ListParagraph"/>
        <w:numPr>
          <w:ilvl w:val="0"/>
          <w:numId w:val="2"/>
        </w:numPr>
        <w:spacing w:line="276" w:lineRule="auto"/>
        <w:rPr>
          <w:rFonts w:ascii="Gill Sans MT" w:hAnsi="Gill Sans MT"/>
          <w:sz w:val="24"/>
          <w:szCs w:val="28"/>
        </w:rPr>
      </w:pPr>
      <w:r w:rsidRPr="0089765A">
        <w:rPr>
          <w:rFonts w:ascii="Gill Sans MT" w:hAnsi="Gill Sans MT"/>
          <w:sz w:val="24"/>
          <w:szCs w:val="28"/>
        </w:rPr>
        <w:t>Concerns from teaching staff/ learning support staff</w:t>
      </w:r>
    </w:p>
    <w:p w:rsidR="00FC37CB" w:rsidRPr="0089765A" w:rsidRDefault="00FC37CB" w:rsidP="00AF7F45">
      <w:pPr>
        <w:pStyle w:val="ListParagraph"/>
        <w:numPr>
          <w:ilvl w:val="0"/>
          <w:numId w:val="2"/>
        </w:numPr>
        <w:spacing w:line="276" w:lineRule="auto"/>
        <w:rPr>
          <w:rFonts w:ascii="Gill Sans MT" w:hAnsi="Gill Sans MT"/>
          <w:sz w:val="24"/>
          <w:szCs w:val="28"/>
        </w:rPr>
      </w:pPr>
      <w:r w:rsidRPr="0089765A">
        <w:rPr>
          <w:rFonts w:ascii="Gill Sans MT" w:hAnsi="Gill Sans MT"/>
          <w:sz w:val="24"/>
          <w:szCs w:val="28"/>
        </w:rPr>
        <w:t>Concerns from parents</w:t>
      </w:r>
    </w:p>
    <w:p w:rsidR="00FC37CB" w:rsidRPr="0089765A" w:rsidRDefault="00FC37CB" w:rsidP="00AF7F45">
      <w:pPr>
        <w:pStyle w:val="ListParagraph"/>
        <w:numPr>
          <w:ilvl w:val="0"/>
          <w:numId w:val="2"/>
        </w:numPr>
        <w:spacing w:line="276" w:lineRule="auto"/>
        <w:rPr>
          <w:rFonts w:ascii="Gill Sans MT" w:hAnsi="Gill Sans MT"/>
          <w:sz w:val="24"/>
          <w:szCs w:val="28"/>
        </w:rPr>
      </w:pPr>
      <w:r w:rsidRPr="0089765A">
        <w:rPr>
          <w:rFonts w:ascii="Gill Sans MT" w:hAnsi="Gill Sans MT"/>
          <w:sz w:val="24"/>
          <w:szCs w:val="28"/>
        </w:rPr>
        <w:t>Baseline assessments carried out in Year 7</w:t>
      </w:r>
    </w:p>
    <w:p w:rsidR="00FC37CB" w:rsidRPr="0089765A" w:rsidRDefault="00FC37CB" w:rsidP="00AF7F45">
      <w:pPr>
        <w:pStyle w:val="ListParagraph"/>
        <w:numPr>
          <w:ilvl w:val="0"/>
          <w:numId w:val="2"/>
        </w:numPr>
        <w:spacing w:line="276" w:lineRule="auto"/>
        <w:rPr>
          <w:rFonts w:ascii="Gill Sans MT" w:hAnsi="Gill Sans MT"/>
          <w:sz w:val="24"/>
          <w:szCs w:val="28"/>
        </w:rPr>
      </w:pPr>
      <w:r w:rsidRPr="0089765A">
        <w:rPr>
          <w:rFonts w:ascii="Gill Sans MT" w:hAnsi="Gill Sans MT"/>
          <w:sz w:val="24"/>
          <w:szCs w:val="28"/>
        </w:rPr>
        <w:t>Performance in tests and end of Year exams.</w:t>
      </w:r>
    </w:p>
    <w:p w:rsidR="001E4184" w:rsidRPr="0089765A" w:rsidRDefault="001E4184" w:rsidP="00AF7F45">
      <w:pPr>
        <w:pStyle w:val="ListParagraph"/>
        <w:numPr>
          <w:ilvl w:val="0"/>
          <w:numId w:val="2"/>
        </w:numPr>
        <w:spacing w:line="276" w:lineRule="auto"/>
        <w:rPr>
          <w:rFonts w:ascii="Gill Sans MT" w:hAnsi="Gill Sans MT"/>
          <w:sz w:val="24"/>
          <w:szCs w:val="28"/>
        </w:rPr>
      </w:pPr>
      <w:r w:rsidRPr="0089765A">
        <w:rPr>
          <w:rFonts w:ascii="Gill Sans MT" w:hAnsi="Gill Sans MT"/>
          <w:sz w:val="24"/>
          <w:szCs w:val="28"/>
        </w:rPr>
        <w:t>Background information from Primary School.</w:t>
      </w:r>
    </w:p>
    <w:p w:rsidR="001E4184" w:rsidRPr="0089765A" w:rsidRDefault="001E4184" w:rsidP="001E4184">
      <w:pPr>
        <w:pStyle w:val="ListParagraph"/>
        <w:spacing w:line="276" w:lineRule="auto"/>
        <w:rPr>
          <w:rFonts w:ascii="Gill Sans MT" w:hAnsi="Gill Sans MT"/>
          <w:sz w:val="24"/>
          <w:szCs w:val="28"/>
        </w:rPr>
      </w:pPr>
    </w:p>
    <w:p w:rsidR="009C646A" w:rsidRPr="0089765A" w:rsidRDefault="003D05B3" w:rsidP="00AF7F45">
      <w:pPr>
        <w:spacing w:line="276" w:lineRule="auto"/>
        <w:rPr>
          <w:rFonts w:ascii="Gill Sans MT" w:hAnsi="Gill Sans MT"/>
          <w:sz w:val="24"/>
          <w:szCs w:val="28"/>
        </w:rPr>
      </w:pPr>
      <w:r w:rsidRPr="0089765A">
        <w:rPr>
          <w:rFonts w:ascii="Gill Sans MT" w:hAnsi="Gill Sans MT"/>
          <w:sz w:val="24"/>
          <w:szCs w:val="28"/>
        </w:rPr>
        <w:t xml:space="preserve">At this stage </w:t>
      </w:r>
      <w:r w:rsidR="001E4184" w:rsidRPr="0089765A">
        <w:rPr>
          <w:rFonts w:ascii="Gill Sans MT" w:hAnsi="Gill Sans MT"/>
          <w:sz w:val="24"/>
          <w:szCs w:val="28"/>
        </w:rPr>
        <w:t xml:space="preserve">a student’s </w:t>
      </w:r>
      <w:r w:rsidRPr="0089765A">
        <w:rPr>
          <w:rFonts w:ascii="Gill Sans MT" w:hAnsi="Gill Sans MT"/>
          <w:sz w:val="24"/>
          <w:szCs w:val="28"/>
        </w:rPr>
        <w:t>needs are identified</w:t>
      </w:r>
      <w:r w:rsidR="00453B4D" w:rsidRPr="0089765A">
        <w:rPr>
          <w:rFonts w:ascii="Gill Sans MT" w:hAnsi="Gill Sans MT"/>
          <w:sz w:val="24"/>
          <w:szCs w:val="28"/>
        </w:rPr>
        <w:t>, appropriate support is provided</w:t>
      </w:r>
      <w:r w:rsidR="001E4184" w:rsidRPr="0089765A">
        <w:rPr>
          <w:rFonts w:ascii="Gill Sans MT" w:hAnsi="Gill Sans MT"/>
          <w:sz w:val="24"/>
          <w:szCs w:val="28"/>
        </w:rPr>
        <w:t xml:space="preserve"> and where </w:t>
      </w:r>
      <w:r w:rsidR="00453B4D" w:rsidRPr="0089765A">
        <w:rPr>
          <w:rFonts w:ascii="Gill Sans MT" w:hAnsi="Gill Sans MT"/>
          <w:sz w:val="24"/>
          <w:szCs w:val="28"/>
        </w:rPr>
        <w:t>necessary</w:t>
      </w:r>
      <w:r w:rsidR="001E4184" w:rsidRPr="0089765A">
        <w:rPr>
          <w:rFonts w:ascii="Gill Sans MT" w:hAnsi="Gill Sans MT"/>
          <w:sz w:val="24"/>
          <w:szCs w:val="28"/>
        </w:rPr>
        <w:t xml:space="preserve"> a screening test undertaken. </w:t>
      </w:r>
      <w:r w:rsidR="00E14F2D" w:rsidRPr="0089765A">
        <w:rPr>
          <w:rFonts w:ascii="Gill Sans MT" w:hAnsi="Gill Sans MT"/>
          <w:sz w:val="24"/>
          <w:szCs w:val="28"/>
        </w:rPr>
        <w:t xml:space="preserve">Access arrangements are not put in place during Years 7 and 8 as </w:t>
      </w:r>
      <w:r w:rsidR="001F1A40" w:rsidRPr="0089765A">
        <w:rPr>
          <w:rFonts w:ascii="Gill Sans MT" w:hAnsi="Gill Sans MT"/>
          <w:sz w:val="24"/>
          <w:szCs w:val="28"/>
        </w:rPr>
        <w:t xml:space="preserve">recommendations for certain arrangements made for a student in KS2 may no longer be applicable </w:t>
      </w:r>
      <w:r w:rsidR="00EA7287" w:rsidRPr="0089765A">
        <w:rPr>
          <w:rFonts w:ascii="Gill Sans MT" w:hAnsi="Gill Sans MT"/>
          <w:sz w:val="24"/>
          <w:szCs w:val="28"/>
        </w:rPr>
        <w:t>and/</w:t>
      </w:r>
      <w:r w:rsidR="001F1A40" w:rsidRPr="0089765A">
        <w:rPr>
          <w:rFonts w:ascii="Gill Sans MT" w:hAnsi="Gill Sans MT"/>
          <w:sz w:val="24"/>
          <w:szCs w:val="28"/>
        </w:rPr>
        <w:t>or in some cases the JCQ criteria for access arrangements are not met. Instead, information from the Year 7 and 8 exams provides background evidence of a student’s need.</w:t>
      </w:r>
    </w:p>
    <w:p w:rsidR="00FC37CB" w:rsidRPr="0089765A" w:rsidRDefault="00FC37CB" w:rsidP="00AF7F45">
      <w:pPr>
        <w:spacing w:line="276" w:lineRule="auto"/>
        <w:rPr>
          <w:rFonts w:ascii="Gill Sans MT" w:hAnsi="Gill Sans MT"/>
          <w:sz w:val="24"/>
          <w:szCs w:val="28"/>
        </w:rPr>
      </w:pPr>
    </w:p>
    <w:p w:rsidR="00FC37CB" w:rsidRPr="0089765A" w:rsidRDefault="00FC37CB" w:rsidP="00AF7F45">
      <w:pPr>
        <w:spacing w:line="276" w:lineRule="auto"/>
        <w:rPr>
          <w:rFonts w:ascii="Gill Sans MT" w:hAnsi="Gill Sans MT"/>
          <w:b/>
          <w:sz w:val="24"/>
          <w:szCs w:val="28"/>
        </w:rPr>
      </w:pPr>
      <w:r w:rsidRPr="0089765A">
        <w:rPr>
          <w:rFonts w:ascii="Gill Sans MT" w:hAnsi="Gill Sans MT"/>
          <w:b/>
          <w:sz w:val="24"/>
          <w:szCs w:val="28"/>
        </w:rPr>
        <w:t>Assessment Process</w:t>
      </w:r>
    </w:p>
    <w:p w:rsidR="00FC37CB" w:rsidRPr="0089765A" w:rsidRDefault="00FC37CB" w:rsidP="00AF7F45">
      <w:pPr>
        <w:spacing w:line="276" w:lineRule="auto"/>
        <w:rPr>
          <w:rFonts w:ascii="Gill Sans MT" w:hAnsi="Gill Sans MT"/>
          <w:sz w:val="24"/>
          <w:szCs w:val="28"/>
        </w:rPr>
      </w:pPr>
      <w:r w:rsidRPr="0089765A">
        <w:rPr>
          <w:rFonts w:ascii="Gill Sans MT" w:hAnsi="Gill Sans MT"/>
          <w:sz w:val="24"/>
          <w:szCs w:val="28"/>
        </w:rPr>
        <w:t xml:space="preserve">For those students potentially requiring access arrangements, a formal </w:t>
      </w:r>
      <w:r w:rsidR="00AF7F45" w:rsidRPr="0089765A">
        <w:rPr>
          <w:rFonts w:ascii="Gill Sans MT" w:hAnsi="Gill Sans MT"/>
          <w:sz w:val="24"/>
          <w:szCs w:val="28"/>
        </w:rPr>
        <w:t xml:space="preserve">Exam </w:t>
      </w:r>
      <w:r w:rsidRPr="0089765A">
        <w:rPr>
          <w:rFonts w:ascii="Gill Sans MT" w:hAnsi="Gill Sans MT"/>
          <w:sz w:val="24"/>
          <w:szCs w:val="28"/>
        </w:rPr>
        <w:t xml:space="preserve">Access Arrangement assessment is carried out in Year 9 and </w:t>
      </w:r>
      <w:r w:rsidR="00D53F47" w:rsidRPr="0089765A">
        <w:rPr>
          <w:rFonts w:ascii="Gill Sans MT" w:hAnsi="Gill Sans MT"/>
          <w:sz w:val="24"/>
          <w:szCs w:val="28"/>
        </w:rPr>
        <w:t xml:space="preserve">in </w:t>
      </w:r>
      <w:r w:rsidRPr="0089765A">
        <w:rPr>
          <w:rFonts w:ascii="Gill Sans MT" w:hAnsi="Gill Sans MT"/>
          <w:sz w:val="24"/>
          <w:szCs w:val="28"/>
        </w:rPr>
        <w:t xml:space="preserve">Year 12. Where necessary, an assessment may be carried out at other points but </w:t>
      </w:r>
      <w:r w:rsidR="00F5309F" w:rsidRPr="0089765A">
        <w:rPr>
          <w:rFonts w:ascii="Gill Sans MT" w:hAnsi="Gill Sans MT"/>
          <w:sz w:val="24"/>
          <w:szCs w:val="28"/>
        </w:rPr>
        <w:t>any application for an access arrangement must be processed and approved by the JCQ published deadline</w:t>
      </w:r>
      <w:r w:rsidRPr="0089765A">
        <w:rPr>
          <w:rFonts w:ascii="Gill Sans MT" w:hAnsi="Gill Sans MT"/>
          <w:sz w:val="24"/>
          <w:szCs w:val="28"/>
        </w:rPr>
        <w:t>.</w:t>
      </w:r>
      <w:r w:rsidR="00F5309F" w:rsidRPr="0089765A">
        <w:rPr>
          <w:rFonts w:ascii="Gill Sans MT" w:hAnsi="Gill Sans MT"/>
          <w:sz w:val="24"/>
          <w:szCs w:val="28"/>
        </w:rPr>
        <w:t xml:space="preserve"> </w:t>
      </w:r>
      <w:r w:rsidR="00F5309F" w:rsidRPr="0089765A">
        <w:rPr>
          <w:rFonts w:ascii="Gill Sans MT" w:hAnsi="Gill Sans MT"/>
          <w:b/>
          <w:sz w:val="24"/>
          <w:szCs w:val="28"/>
        </w:rPr>
        <w:t>(For exams to be taken in May/Jun</w:t>
      </w:r>
      <w:r w:rsidR="00B65573" w:rsidRPr="0089765A">
        <w:rPr>
          <w:rFonts w:ascii="Gill Sans MT" w:hAnsi="Gill Sans MT"/>
          <w:b/>
          <w:sz w:val="24"/>
          <w:szCs w:val="28"/>
        </w:rPr>
        <w:t>e 2018 the published deadline was</w:t>
      </w:r>
      <w:r w:rsidR="00F5309F" w:rsidRPr="0089765A">
        <w:rPr>
          <w:rFonts w:ascii="Gill Sans MT" w:hAnsi="Gill Sans MT"/>
          <w:b/>
          <w:sz w:val="24"/>
          <w:szCs w:val="28"/>
        </w:rPr>
        <w:t xml:space="preserve"> 21</w:t>
      </w:r>
      <w:r w:rsidR="00F5309F" w:rsidRPr="0089765A">
        <w:rPr>
          <w:rFonts w:ascii="Gill Sans MT" w:hAnsi="Gill Sans MT"/>
          <w:b/>
          <w:sz w:val="24"/>
          <w:szCs w:val="28"/>
          <w:vertAlign w:val="superscript"/>
        </w:rPr>
        <w:t>st</w:t>
      </w:r>
      <w:r w:rsidR="00F5309F" w:rsidRPr="0089765A">
        <w:rPr>
          <w:rFonts w:ascii="Gill Sans MT" w:hAnsi="Gill Sans MT"/>
          <w:b/>
          <w:sz w:val="24"/>
          <w:szCs w:val="28"/>
        </w:rPr>
        <w:t xml:space="preserve"> February 2018.)</w:t>
      </w:r>
      <w:r w:rsidRPr="0089765A">
        <w:rPr>
          <w:rFonts w:ascii="Gill Sans MT" w:hAnsi="Gill Sans MT"/>
          <w:sz w:val="24"/>
          <w:szCs w:val="28"/>
        </w:rPr>
        <w:t xml:space="preserve"> </w:t>
      </w:r>
      <w:r w:rsidR="00B65573" w:rsidRPr="0089765A">
        <w:rPr>
          <w:rFonts w:ascii="Gill Sans MT" w:hAnsi="Gill Sans MT"/>
          <w:sz w:val="24"/>
          <w:szCs w:val="28"/>
        </w:rPr>
        <w:t xml:space="preserve">As soon as the deadliness for 2019 </w:t>
      </w:r>
      <w:proofErr w:type="gramStart"/>
      <w:r w:rsidR="00B65573" w:rsidRPr="0089765A">
        <w:rPr>
          <w:rFonts w:ascii="Gill Sans MT" w:hAnsi="Gill Sans MT"/>
          <w:sz w:val="24"/>
          <w:szCs w:val="28"/>
        </w:rPr>
        <w:t>are</w:t>
      </w:r>
      <w:proofErr w:type="gramEnd"/>
      <w:r w:rsidR="00B65573" w:rsidRPr="0089765A">
        <w:rPr>
          <w:rFonts w:ascii="Gill Sans MT" w:hAnsi="Gill Sans MT"/>
          <w:sz w:val="24"/>
          <w:szCs w:val="28"/>
        </w:rPr>
        <w:t xml:space="preserve"> published we will amend this policy. </w:t>
      </w:r>
      <w:r w:rsidRPr="0089765A">
        <w:rPr>
          <w:rFonts w:ascii="Gill Sans MT" w:hAnsi="Gill Sans MT"/>
          <w:sz w:val="24"/>
          <w:szCs w:val="28"/>
        </w:rPr>
        <w:t>When granted</w:t>
      </w:r>
      <w:r w:rsidR="0090668D" w:rsidRPr="0089765A">
        <w:rPr>
          <w:rFonts w:ascii="Gill Sans MT" w:hAnsi="Gill Sans MT"/>
          <w:sz w:val="24"/>
          <w:szCs w:val="28"/>
        </w:rPr>
        <w:t>,</w:t>
      </w:r>
      <w:r w:rsidRPr="0089765A">
        <w:rPr>
          <w:rFonts w:ascii="Gill Sans MT" w:hAnsi="Gill Sans MT"/>
          <w:sz w:val="24"/>
          <w:szCs w:val="28"/>
        </w:rPr>
        <w:t xml:space="preserve"> access arrangements are valid for 26 months. </w:t>
      </w:r>
    </w:p>
    <w:p w:rsidR="005B60DC" w:rsidRPr="0089765A" w:rsidRDefault="005B60DC" w:rsidP="00AF7F45">
      <w:pPr>
        <w:spacing w:line="276" w:lineRule="auto"/>
        <w:rPr>
          <w:rFonts w:ascii="Gill Sans MT" w:hAnsi="Gill Sans MT"/>
          <w:sz w:val="24"/>
          <w:szCs w:val="28"/>
        </w:rPr>
      </w:pPr>
    </w:p>
    <w:p w:rsidR="006B68F1" w:rsidRPr="0089765A" w:rsidRDefault="00DE1FB0" w:rsidP="00AF7F45">
      <w:pPr>
        <w:spacing w:line="276" w:lineRule="auto"/>
        <w:rPr>
          <w:rFonts w:ascii="Gill Sans MT" w:hAnsi="Gill Sans MT"/>
          <w:sz w:val="24"/>
          <w:szCs w:val="28"/>
        </w:rPr>
      </w:pPr>
      <w:r w:rsidRPr="0089765A">
        <w:rPr>
          <w:rFonts w:ascii="Gill Sans MT" w:hAnsi="Gill Sans MT"/>
          <w:sz w:val="24"/>
          <w:szCs w:val="28"/>
        </w:rPr>
        <w:t xml:space="preserve">Prior to the assessment, </w:t>
      </w:r>
      <w:r w:rsidR="00626B2D" w:rsidRPr="0089765A">
        <w:rPr>
          <w:rFonts w:ascii="Gill Sans MT" w:hAnsi="Gill Sans MT"/>
          <w:sz w:val="24"/>
          <w:szCs w:val="28"/>
        </w:rPr>
        <w:t xml:space="preserve">Section </w:t>
      </w:r>
      <w:r w:rsidRPr="0089765A">
        <w:rPr>
          <w:rFonts w:ascii="Gill Sans MT" w:hAnsi="Gill Sans MT"/>
          <w:sz w:val="24"/>
          <w:szCs w:val="28"/>
        </w:rPr>
        <w:t xml:space="preserve">A of the Form 8 is completed </w:t>
      </w:r>
      <w:r w:rsidR="00626B2D" w:rsidRPr="0089765A">
        <w:rPr>
          <w:rFonts w:ascii="Gill Sans MT" w:hAnsi="Gill Sans MT"/>
          <w:sz w:val="24"/>
          <w:szCs w:val="28"/>
        </w:rPr>
        <w:t xml:space="preserve">by the Head of Learning Support, </w:t>
      </w:r>
      <w:r w:rsidR="00E809CA" w:rsidRPr="0089765A">
        <w:rPr>
          <w:rFonts w:ascii="Gill Sans MT" w:hAnsi="Gill Sans MT"/>
          <w:sz w:val="24"/>
          <w:szCs w:val="28"/>
        </w:rPr>
        <w:t xml:space="preserve">in which a detailed picture of need and evidence of the normal way of working for the candidate is established. </w:t>
      </w:r>
      <w:r w:rsidR="005B60DC" w:rsidRPr="0089765A">
        <w:rPr>
          <w:rFonts w:ascii="Gill Sans MT" w:hAnsi="Gill Sans MT"/>
          <w:sz w:val="24"/>
          <w:szCs w:val="28"/>
        </w:rPr>
        <w:t>The assessment is carried out by an assessor appointed by the Head of Centre. The assessor</w:t>
      </w:r>
      <w:r w:rsidR="00E809CA" w:rsidRPr="0089765A">
        <w:rPr>
          <w:rFonts w:ascii="Gill Sans MT" w:hAnsi="Gill Sans MT"/>
          <w:sz w:val="24"/>
          <w:szCs w:val="28"/>
        </w:rPr>
        <w:t>, who is currently the Head of Learning Support,</w:t>
      </w:r>
      <w:r w:rsidR="005B60DC" w:rsidRPr="0089765A">
        <w:rPr>
          <w:rFonts w:ascii="Gill Sans MT" w:hAnsi="Gill Sans MT"/>
          <w:sz w:val="24"/>
          <w:szCs w:val="28"/>
        </w:rPr>
        <w:t xml:space="preserve"> is appropriately qualified </w:t>
      </w:r>
      <w:r w:rsidR="00626B2D" w:rsidRPr="0089765A">
        <w:rPr>
          <w:rFonts w:ascii="Gill Sans MT" w:hAnsi="Gill Sans MT"/>
          <w:sz w:val="24"/>
          <w:szCs w:val="28"/>
        </w:rPr>
        <w:t xml:space="preserve">and employed by the centre, </w:t>
      </w:r>
      <w:r w:rsidR="005B60DC" w:rsidRPr="0089765A">
        <w:rPr>
          <w:rFonts w:ascii="Gill Sans MT" w:hAnsi="Gill Sans MT"/>
          <w:sz w:val="24"/>
          <w:szCs w:val="28"/>
        </w:rPr>
        <w:t xml:space="preserve">as required by the JCQ Regulations. </w:t>
      </w:r>
      <w:r w:rsidR="006B68F1" w:rsidRPr="0089765A">
        <w:rPr>
          <w:rFonts w:ascii="Gill Sans MT" w:hAnsi="Gill Sans MT"/>
          <w:sz w:val="24"/>
          <w:szCs w:val="28"/>
        </w:rPr>
        <w:t>During the assessment a</w:t>
      </w:r>
      <w:r w:rsidR="00453B4D" w:rsidRPr="0089765A">
        <w:rPr>
          <w:rFonts w:ascii="Gill Sans MT" w:hAnsi="Gill Sans MT"/>
          <w:sz w:val="24"/>
          <w:szCs w:val="28"/>
        </w:rPr>
        <w:t xml:space="preserve"> number of nationally </w:t>
      </w:r>
      <w:r w:rsidR="006B68F1" w:rsidRPr="0089765A">
        <w:rPr>
          <w:rFonts w:ascii="Gill Sans MT" w:hAnsi="Gill Sans MT"/>
          <w:sz w:val="24"/>
          <w:szCs w:val="28"/>
        </w:rPr>
        <w:t xml:space="preserve">recognised tests may be used and these </w:t>
      </w:r>
      <w:r w:rsidR="00D90343" w:rsidRPr="0089765A">
        <w:rPr>
          <w:rFonts w:ascii="Gill Sans MT" w:hAnsi="Gill Sans MT"/>
          <w:sz w:val="24"/>
          <w:szCs w:val="28"/>
        </w:rPr>
        <w:t xml:space="preserve">could </w:t>
      </w:r>
      <w:r w:rsidR="006B68F1" w:rsidRPr="0089765A">
        <w:rPr>
          <w:rFonts w:ascii="Gill Sans MT" w:hAnsi="Gill Sans MT"/>
          <w:sz w:val="24"/>
          <w:szCs w:val="28"/>
        </w:rPr>
        <w:t>include:</w:t>
      </w:r>
    </w:p>
    <w:p w:rsidR="00E809CA" w:rsidRPr="0089765A" w:rsidRDefault="00E809CA" w:rsidP="00AF7F45">
      <w:pPr>
        <w:spacing w:line="276" w:lineRule="auto"/>
        <w:rPr>
          <w:rFonts w:ascii="Gill Sans MT" w:hAnsi="Gill Sans MT"/>
          <w:sz w:val="24"/>
          <w:szCs w:val="28"/>
        </w:rPr>
      </w:pPr>
    </w:p>
    <w:p w:rsidR="006B68F1" w:rsidRPr="0089765A" w:rsidRDefault="006B68F1" w:rsidP="006B68F1">
      <w:pPr>
        <w:pStyle w:val="ListParagraph"/>
        <w:numPr>
          <w:ilvl w:val="0"/>
          <w:numId w:val="3"/>
        </w:numPr>
        <w:spacing w:line="276" w:lineRule="auto"/>
        <w:rPr>
          <w:rFonts w:ascii="Gill Sans MT" w:hAnsi="Gill Sans MT"/>
          <w:sz w:val="24"/>
          <w:szCs w:val="28"/>
        </w:rPr>
      </w:pPr>
      <w:r w:rsidRPr="0089765A">
        <w:rPr>
          <w:rFonts w:ascii="Gill Sans MT" w:hAnsi="Gill Sans MT"/>
          <w:sz w:val="24"/>
          <w:szCs w:val="28"/>
        </w:rPr>
        <w:t>CTOPP 2 – Comprehensive Test of Phonological Processing</w:t>
      </w:r>
    </w:p>
    <w:p w:rsidR="006B68F1" w:rsidRPr="0089765A" w:rsidRDefault="006B68F1" w:rsidP="006B68F1">
      <w:pPr>
        <w:pStyle w:val="ListParagraph"/>
        <w:numPr>
          <w:ilvl w:val="0"/>
          <w:numId w:val="3"/>
        </w:numPr>
        <w:spacing w:line="276" w:lineRule="auto"/>
        <w:rPr>
          <w:rFonts w:ascii="Gill Sans MT" w:hAnsi="Gill Sans MT"/>
          <w:sz w:val="24"/>
          <w:szCs w:val="28"/>
        </w:rPr>
      </w:pPr>
      <w:r w:rsidRPr="0089765A">
        <w:rPr>
          <w:rFonts w:ascii="Gill Sans MT" w:hAnsi="Gill Sans MT"/>
          <w:sz w:val="24"/>
          <w:szCs w:val="28"/>
        </w:rPr>
        <w:t>LUCID EXACT – Computerised assessment of literacy</w:t>
      </w:r>
    </w:p>
    <w:p w:rsidR="006B68F1" w:rsidRPr="0089765A" w:rsidRDefault="006B68F1" w:rsidP="006B68F1">
      <w:pPr>
        <w:pStyle w:val="ListParagraph"/>
        <w:numPr>
          <w:ilvl w:val="0"/>
          <w:numId w:val="3"/>
        </w:numPr>
        <w:spacing w:line="276" w:lineRule="auto"/>
        <w:rPr>
          <w:rFonts w:ascii="Gill Sans MT" w:hAnsi="Gill Sans MT"/>
          <w:sz w:val="24"/>
          <w:szCs w:val="28"/>
        </w:rPr>
      </w:pPr>
      <w:r w:rsidRPr="0089765A">
        <w:rPr>
          <w:rFonts w:ascii="Gill Sans MT" w:hAnsi="Gill Sans MT"/>
          <w:sz w:val="24"/>
          <w:szCs w:val="28"/>
        </w:rPr>
        <w:t>TOWRE 2 – Test of Word Reading Efficiency</w:t>
      </w:r>
    </w:p>
    <w:p w:rsidR="006B68F1" w:rsidRPr="0089765A" w:rsidRDefault="006B68F1" w:rsidP="006B68F1">
      <w:pPr>
        <w:pStyle w:val="ListParagraph"/>
        <w:numPr>
          <w:ilvl w:val="0"/>
          <w:numId w:val="3"/>
        </w:numPr>
        <w:spacing w:line="276" w:lineRule="auto"/>
        <w:rPr>
          <w:rFonts w:ascii="Gill Sans MT" w:hAnsi="Gill Sans MT"/>
          <w:sz w:val="24"/>
          <w:szCs w:val="28"/>
        </w:rPr>
      </w:pPr>
      <w:r w:rsidRPr="0089765A">
        <w:rPr>
          <w:rFonts w:ascii="Gill Sans MT" w:hAnsi="Gill Sans MT"/>
          <w:sz w:val="24"/>
          <w:szCs w:val="28"/>
        </w:rPr>
        <w:t>TOMAL 2 – Test of Memory and Learning</w:t>
      </w:r>
    </w:p>
    <w:p w:rsidR="006B68F1" w:rsidRPr="0089765A" w:rsidRDefault="006B68F1" w:rsidP="006B68F1">
      <w:pPr>
        <w:pStyle w:val="ListParagraph"/>
        <w:numPr>
          <w:ilvl w:val="0"/>
          <w:numId w:val="3"/>
        </w:numPr>
        <w:spacing w:line="276" w:lineRule="auto"/>
        <w:rPr>
          <w:rFonts w:ascii="Gill Sans MT" w:hAnsi="Gill Sans MT"/>
          <w:sz w:val="24"/>
          <w:szCs w:val="28"/>
        </w:rPr>
      </w:pPr>
      <w:r w:rsidRPr="0089765A">
        <w:rPr>
          <w:rFonts w:ascii="Gill Sans MT" w:hAnsi="Gill Sans MT"/>
          <w:sz w:val="24"/>
          <w:szCs w:val="28"/>
        </w:rPr>
        <w:t xml:space="preserve">GORT 5 – </w:t>
      </w:r>
      <w:proofErr w:type="spellStart"/>
      <w:r w:rsidRPr="0089765A">
        <w:rPr>
          <w:rFonts w:ascii="Gill Sans MT" w:hAnsi="Gill Sans MT"/>
          <w:sz w:val="24"/>
          <w:szCs w:val="28"/>
        </w:rPr>
        <w:t>Gray</w:t>
      </w:r>
      <w:proofErr w:type="spellEnd"/>
      <w:r w:rsidRPr="0089765A">
        <w:rPr>
          <w:rFonts w:ascii="Gill Sans MT" w:hAnsi="Gill Sans MT"/>
          <w:sz w:val="24"/>
          <w:szCs w:val="28"/>
        </w:rPr>
        <w:t xml:space="preserve"> Oral Reading Test</w:t>
      </w:r>
    </w:p>
    <w:p w:rsidR="006B68F1" w:rsidRPr="0089765A" w:rsidRDefault="006B68F1" w:rsidP="006B68F1">
      <w:pPr>
        <w:pStyle w:val="ListParagraph"/>
        <w:numPr>
          <w:ilvl w:val="0"/>
          <w:numId w:val="3"/>
        </w:numPr>
        <w:spacing w:line="276" w:lineRule="auto"/>
        <w:rPr>
          <w:rFonts w:ascii="Gill Sans MT" w:hAnsi="Gill Sans MT"/>
          <w:sz w:val="24"/>
          <w:szCs w:val="28"/>
        </w:rPr>
      </w:pPr>
      <w:r w:rsidRPr="0089765A">
        <w:rPr>
          <w:rFonts w:ascii="Gill Sans MT" w:hAnsi="Gill Sans MT"/>
          <w:sz w:val="24"/>
          <w:szCs w:val="28"/>
        </w:rPr>
        <w:t>DASH – Detailed Assessment of Speed of Handwriting</w:t>
      </w:r>
    </w:p>
    <w:p w:rsidR="006B68F1" w:rsidRPr="0089765A" w:rsidRDefault="006B68F1" w:rsidP="006B68F1">
      <w:pPr>
        <w:pStyle w:val="ListParagraph"/>
        <w:numPr>
          <w:ilvl w:val="0"/>
          <w:numId w:val="3"/>
        </w:numPr>
        <w:spacing w:line="276" w:lineRule="auto"/>
        <w:rPr>
          <w:rFonts w:ascii="Gill Sans MT" w:hAnsi="Gill Sans MT"/>
          <w:sz w:val="24"/>
          <w:szCs w:val="28"/>
        </w:rPr>
      </w:pPr>
      <w:r w:rsidRPr="0089765A">
        <w:rPr>
          <w:rFonts w:ascii="Gill Sans MT" w:hAnsi="Gill Sans MT"/>
          <w:sz w:val="24"/>
          <w:szCs w:val="28"/>
        </w:rPr>
        <w:t>WRIT – Wide Range Intelligent Test</w:t>
      </w:r>
    </w:p>
    <w:p w:rsidR="006B68F1" w:rsidRPr="0089765A" w:rsidRDefault="006B68F1" w:rsidP="006B68F1">
      <w:pPr>
        <w:pStyle w:val="ListParagraph"/>
        <w:numPr>
          <w:ilvl w:val="0"/>
          <w:numId w:val="3"/>
        </w:numPr>
        <w:spacing w:line="276" w:lineRule="auto"/>
        <w:rPr>
          <w:rFonts w:ascii="Gill Sans MT" w:hAnsi="Gill Sans MT"/>
          <w:sz w:val="24"/>
          <w:szCs w:val="28"/>
        </w:rPr>
      </w:pPr>
      <w:r w:rsidRPr="0089765A">
        <w:rPr>
          <w:rFonts w:ascii="Gill Sans MT" w:hAnsi="Gill Sans MT"/>
          <w:sz w:val="24"/>
          <w:szCs w:val="28"/>
        </w:rPr>
        <w:t>SDMT - Single Digit Modality Test</w:t>
      </w:r>
    </w:p>
    <w:p w:rsidR="006B68F1" w:rsidRPr="0089765A" w:rsidRDefault="006B68F1" w:rsidP="006B68F1">
      <w:pPr>
        <w:spacing w:line="276" w:lineRule="auto"/>
        <w:rPr>
          <w:rFonts w:ascii="Gill Sans MT" w:hAnsi="Gill Sans MT"/>
          <w:sz w:val="24"/>
          <w:szCs w:val="28"/>
        </w:rPr>
      </w:pPr>
    </w:p>
    <w:p w:rsidR="007A675F" w:rsidRPr="0089765A" w:rsidRDefault="00626B2D" w:rsidP="007A675F">
      <w:pPr>
        <w:spacing w:line="276" w:lineRule="auto"/>
        <w:rPr>
          <w:rFonts w:ascii="Gill Sans MT" w:hAnsi="Gill Sans MT"/>
          <w:sz w:val="24"/>
          <w:szCs w:val="28"/>
        </w:rPr>
      </w:pPr>
      <w:r w:rsidRPr="0089765A">
        <w:rPr>
          <w:rFonts w:ascii="Gill Sans MT" w:hAnsi="Gill Sans MT"/>
          <w:sz w:val="24"/>
          <w:szCs w:val="28"/>
        </w:rPr>
        <w:t>Where the assessment identifies a below average score</w:t>
      </w:r>
      <w:r w:rsidR="00D90343" w:rsidRPr="0089765A">
        <w:rPr>
          <w:rFonts w:ascii="Gill Sans MT" w:hAnsi="Gill Sans MT"/>
          <w:sz w:val="24"/>
          <w:szCs w:val="28"/>
        </w:rPr>
        <w:t>,</w:t>
      </w:r>
      <w:r w:rsidRPr="0089765A">
        <w:rPr>
          <w:rFonts w:ascii="Gill Sans MT" w:hAnsi="Gill Sans MT"/>
          <w:sz w:val="24"/>
          <w:szCs w:val="28"/>
        </w:rPr>
        <w:t xml:space="preserve"> </w:t>
      </w:r>
      <w:r w:rsidR="007A675F" w:rsidRPr="0089765A">
        <w:rPr>
          <w:rFonts w:ascii="Gill Sans MT" w:hAnsi="Gill Sans MT"/>
          <w:sz w:val="24"/>
          <w:szCs w:val="28"/>
        </w:rPr>
        <w:t xml:space="preserve">which indicates the candidate has a substantial impairment, then consideration will be given to implementing appropriate and reasonable access arrangements. </w:t>
      </w:r>
      <w:r w:rsidR="004B3CAC" w:rsidRPr="0089765A">
        <w:rPr>
          <w:rFonts w:ascii="Gill Sans MT" w:hAnsi="Gill Sans MT"/>
          <w:sz w:val="24"/>
          <w:szCs w:val="28"/>
        </w:rPr>
        <w:t xml:space="preserve">An appropriate arrangement </w:t>
      </w:r>
      <w:r w:rsidR="007A675F" w:rsidRPr="0089765A">
        <w:rPr>
          <w:rFonts w:ascii="Gill Sans MT" w:hAnsi="Gill Sans MT"/>
          <w:sz w:val="24"/>
          <w:szCs w:val="28"/>
        </w:rPr>
        <w:t>for a particular student may be unique to that individual and may include one or more of the following:</w:t>
      </w:r>
    </w:p>
    <w:p w:rsidR="007A675F" w:rsidRPr="0089765A" w:rsidRDefault="007A675F" w:rsidP="007A675F">
      <w:pPr>
        <w:pStyle w:val="ListParagraph"/>
        <w:numPr>
          <w:ilvl w:val="0"/>
          <w:numId w:val="1"/>
        </w:numPr>
        <w:spacing w:line="276" w:lineRule="auto"/>
        <w:rPr>
          <w:rFonts w:ascii="Gill Sans MT" w:hAnsi="Gill Sans MT"/>
          <w:sz w:val="24"/>
          <w:szCs w:val="28"/>
        </w:rPr>
      </w:pPr>
      <w:r w:rsidRPr="0089765A">
        <w:rPr>
          <w:rFonts w:ascii="Gill Sans MT" w:hAnsi="Gill Sans MT"/>
          <w:sz w:val="24"/>
          <w:szCs w:val="28"/>
        </w:rPr>
        <w:t>Supervised Rest Breaks</w:t>
      </w:r>
    </w:p>
    <w:p w:rsidR="007A675F" w:rsidRPr="0089765A" w:rsidRDefault="007A675F" w:rsidP="007A675F">
      <w:pPr>
        <w:pStyle w:val="ListParagraph"/>
        <w:numPr>
          <w:ilvl w:val="0"/>
          <w:numId w:val="1"/>
        </w:numPr>
        <w:spacing w:line="276" w:lineRule="auto"/>
        <w:rPr>
          <w:rFonts w:ascii="Gill Sans MT" w:hAnsi="Gill Sans MT"/>
          <w:sz w:val="24"/>
          <w:szCs w:val="28"/>
        </w:rPr>
      </w:pPr>
      <w:r w:rsidRPr="0089765A">
        <w:rPr>
          <w:rFonts w:ascii="Gill Sans MT" w:hAnsi="Gill Sans MT"/>
          <w:sz w:val="24"/>
          <w:szCs w:val="28"/>
        </w:rPr>
        <w:t>25% Extra Time</w:t>
      </w:r>
    </w:p>
    <w:p w:rsidR="007A675F" w:rsidRPr="0089765A" w:rsidRDefault="007A675F" w:rsidP="007A675F">
      <w:pPr>
        <w:pStyle w:val="ListParagraph"/>
        <w:numPr>
          <w:ilvl w:val="0"/>
          <w:numId w:val="1"/>
        </w:numPr>
        <w:spacing w:line="276" w:lineRule="auto"/>
        <w:rPr>
          <w:rFonts w:ascii="Gill Sans MT" w:hAnsi="Gill Sans MT"/>
          <w:sz w:val="24"/>
          <w:szCs w:val="28"/>
        </w:rPr>
      </w:pPr>
      <w:r w:rsidRPr="0089765A">
        <w:rPr>
          <w:rFonts w:ascii="Gill Sans MT" w:hAnsi="Gill Sans MT"/>
          <w:sz w:val="24"/>
          <w:szCs w:val="28"/>
        </w:rPr>
        <w:lastRenderedPageBreak/>
        <w:t>Read Aloud</w:t>
      </w:r>
    </w:p>
    <w:p w:rsidR="007A675F" w:rsidRPr="0089765A" w:rsidRDefault="007A675F" w:rsidP="007A675F">
      <w:pPr>
        <w:pStyle w:val="ListParagraph"/>
        <w:numPr>
          <w:ilvl w:val="0"/>
          <w:numId w:val="1"/>
        </w:numPr>
        <w:spacing w:line="276" w:lineRule="auto"/>
        <w:rPr>
          <w:rFonts w:ascii="Gill Sans MT" w:hAnsi="Gill Sans MT"/>
          <w:sz w:val="24"/>
          <w:szCs w:val="28"/>
        </w:rPr>
      </w:pPr>
      <w:r w:rsidRPr="0089765A">
        <w:rPr>
          <w:rFonts w:ascii="Gill Sans MT" w:hAnsi="Gill Sans MT"/>
          <w:sz w:val="24"/>
          <w:szCs w:val="28"/>
        </w:rPr>
        <w:t>Use of a word processor (See separate Policy)</w:t>
      </w:r>
    </w:p>
    <w:p w:rsidR="007A675F" w:rsidRPr="0089765A" w:rsidRDefault="007A675F" w:rsidP="007A675F">
      <w:pPr>
        <w:pStyle w:val="ListParagraph"/>
        <w:numPr>
          <w:ilvl w:val="0"/>
          <w:numId w:val="1"/>
        </w:numPr>
        <w:spacing w:line="276" w:lineRule="auto"/>
        <w:rPr>
          <w:rFonts w:ascii="Gill Sans MT" w:hAnsi="Gill Sans MT"/>
          <w:sz w:val="24"/>
          <w:szCs w:val="28"/>
        </w:rPr>
      </w:pPr>
      <w:r w:rsidRPr="0089765A">
        <w:rPr>
          <w:rFonts w:ascii="Gill Sans MT" w:hAnsi="Gill Sans MT"/>
          <w:sz w:val="24"/>
          <w:szCs w:val="28"/>
        </w:rPr>
        <w:t>Use of a scribe</w:t>
      </w:r>
    </w:p>
    <w:p w:rsidR="007A675F" w:rsidRPr="0089765A" w:rsidRDefault="007A675F" w:rsidP="007A675F">
      <w:pPr>
        <w:pStyle w:val="ListParagraph"/>
        <w:numPr>
          <w:ilvl w:val="0"/>
          <w:numId w:val="1"/>
        </w:numPr>
        <w:spacing w:line="276" w:lineRule="auto"/>
        <w:rPr>
          <w:rFonts w:ascii="Gill Sans MT" w:hAnsi="Gill Sans MT"/>
          <w:sz w:val="24"/>
          <w:szCs w:val="28"/>
        </w:rPr>
      </w:pPr>
      <w:r w:rsidRPr="0089765A">
        <w:rPr>
          <w:rFonts w:ascii="Gill Sans MT" w:hAnsi="Gill Sans MT"/>
          <w:sz w:val="24"/>
          <w:szCs w:val="28"/>
        </w:rPr>
        <w:t>Coloured overlays</w:t>
      </w:r>
    </w:p>
    <w:p w:rsidR="007A675F" w:rsidRPr="0089765A" w:rsidRDefault="007A0A61" w:rsidP="00AF7F45">
      <w:pPr>
        <w:pStyle w:val="ListParagraph"/>
        <w:numPr>
          <w:ilvl w:val="0"/>
          <w:numId w:val="1"/>
        </w:numPr>
        <w:spacing w:line="276" w:lineRule="auto"/>
        <w:rPr>
          <w:rFonts w:ascii="Gill Sans MT" w:hAnsi="Gill Sans MT"/>
          <w:sz w:val="24"/>
          <w:szCs w:val="28"/>
        </w:rPr>
      </w:pPr>
      <w:r w:rsidRPr="0089765A">
        <w:rPr>
          <w:rFonts w:ascii="Gill Sans MT" w:hAnsi="Gill Sans MT"/>
          <w:sz w:val="24"/>
          <w:szCs w:val="28"/>
        </w:rPr>
        <w:t>Modified paper</w:t>
      </w:r>
    </w:p>
    <w:p w:rsidR="007A675F" w:rsidRPr="0089765A" w:rsidRDefault="007A675F" w:rsidP="00626B2D">
      <w:pPr>
        <w:spacing w:line="276" w:lineRule="auto"/>
        <w:rPr>
          <w:rFonts w:ascii="Gill Sans MT" w:hAnsi="Gill Sans MT"/>
          <w:sz w:val="24"/>
          <w:szCs w:val="28"/>
        </w:rPr>
      </w:pPr>
    </w:p>
    <w:p w:rsidR="003D3E4E" w:rsidRPr="0089765A" w:rsidRDefault="007405DD" w:rsidP="00626B2D">
      <w:pPr>
        <w:spacing w:line="276" w:lineRule="auto"/>
        <w:rPr>
          <w:rFonts w:ascii="Gill Sans MT" w:hAnsi="Gill Sans MT"/>
          <w:sz w:val="24"/>
          <w:szCs w:val="28"/>
        </w:rPr>
      </w:pPr>
      <w:r w:rsidRPr="0089765A">
        <w:rPr>
          <w:rFonts w:ascii="Gill Sans MT" w:hAnsi="Gill Sans MT"/>
          <w:sz w:val="24"/>
          <w:szCs w:val="28"/>
        </w:rPr>
        <w:t xml:space="preserve">Section C of the Form 8 is completed by the person who has undertaken the assessment. Once an access arrangement is agreed and Section B of the Form 8 completed, the student is notified verbally and the parents are informed by letter. </w:t>
      </w:r>
      <w:proofErr w:type="gramStart"/>
      <w:r w:rsidRPr="0089765A">
        <w:rPr>
          <w:rFonts w:ascii="Gill Sans MT" w:hAnsi="Gill Sans MT"/>
          <w:sz w:val="24"/>
          <w:szCs w:val="28"/>
        </w:rPr>
        <w:t>Staff are</w:t>
      </w:r>
      <w:proofErr w:type="gramEnd"/>
      <w:r w:rsidRPr="0089765A">
        <w:rPr>
          <w:rFonts w:ascii="Gill Sans MT" w:hAnsi="Gill Sans MT"/>
          <w:sz w:val="24"/>
          <w:szCs w:val="28"/>
        </w:rPr>
        <w:t xml:space="preserve"> </w:t>
      </w:r>
      <w:r w:rsidR="009777C4" w:rsidRPr="0089765A">
        <w:rPr>
          <w:rFonts w:ascii="Gill Sans MT" w:hAnsi="Gill Sans MT"/>
          <w:sz w:val="24"/>
          <w:szCs w:val="28"/>
        </w:rPr>
        <w:t>informed</w:t>
      </w:r>
      <w:r w:rsidRPr="0089765A">
        <w:rPr>
          <w:rFonts w:ascii="Gill Sans MT" w:hAnsi="Gill Sans MT"/>
          <w:sz w:val="24"/>
          <w:szCs w:val="28"/>
        </w:rPr>
        <w:t xml:space="preserve"> of all access arrangements and </w:t>
      </w:r>
      <w:proofErr w:type="spellStart"/>
      <w:r w:rsidRPr="0089765A">
        <w:rPr>
          <w:rFonts w:ascii="Gill Sans MT" w:hAnsi="Gill Sans MT"/>
          <w:sz w:val="24"/>
          <w:szCs w:val="28"/>
        </w:rPr>
        <w:t>SchoolBase</w:t>
      </w:r>
      <w:proofErr w:type="spellEnd"/>
      <w:r w:rsidRPr="0089765A">
        <w:rPr>
          <w:rFonts w:ascii="Gill Sans MT" w:hAnsi="Gill Sans MT"/>
          <w:sz w:val="24"/>
          <w:szCs w:val="28"/>
        </w:rPr>
        <w:t xml:space="preserve"> is updated.</w:t>
      </w:r>
    </w:p>
    <w:p w:rsidR="003D3E4E" w:rsidRPr="0089765A" w:rsidRDefault="003D3E4E" w:rsidP="003D3E4E">
      <w:pPr>
        <w:spacing w:line="276" w:lineRule="auto"/>
        <w:ind w:firstLine="720"/>
        <w:rPr>
          <w:rFonts w:ascii="Gill Sans MT" w:hAnsi="Gill Sans MT"/>
          <w:b/>
          <w:sz w:val="24"/>
          <w:szCs w:val="28"/>
        </w:rPr>
      </w:pPr>
    </w:p>
    <w:p w:rsidR="003D3E4E" w:rsidRPr="0089765A" w:rsidRDefault="00E14F2D" w:rsidP="003D3E4E">
      <w:pPr>
        <w:spacing w:line="276" w:lineRule="auto"/>
        <w:ind w:firstLine="720"/>
        <w:rPr>
          <w:rFonts w:ascii="Gill Sans MT" w:hAnsi="Gill Sans MT"/>
          <w:b/>
          <w:sz w:val="24"/>
          <w:szCs w:val="28"/>
        </w:rPr>
      </w:pPr>
      <w:r w:rsidRPr="0089765A">
        <w:rPr>
          <w:rFonts w:ascii="Gill Sans MT" w:hAnsi="Gill Sans MT"/>
          <w:b/>
          <w:sz w:val="24"/>
          <w:szCs w:val="28"/>
        </w:rPr>
        <w:t xml:space="preserve">Note: </w:t>
      </w:r>
      <w:r w:rsidR="003D3E4E" w:rsidRPr="0089765A">
        <w:rPr>
          <w:rFonts w:ascii="Gill Sans MT" w:hAnsi="Gill Sans MT"/>
          <w:b/>
          <w:sz w:val="24"/>
          <w:szCs w:val="28"/>
        </w:rPr>
        <w:t>25% Extra Time</w:t>
      </w:r>
    </w:p>
    <w:p w:rsidR="003D3E4E" w:rsidRPr="0089765A" w:rsidRDefault="003D3E4E" w:rsidP="003D3E4E">
      <w:pPr>
        <w:spacing w:line="276" w:lineRule="auto"/>
        <w:ind w:left="720"/>
        <w:rPr>
          <w:rFonts w:ascii="Gill Sans MT" w:hAnsi="Gill Sans MT"/>
          <w:sz w:val="24"/>
          <w:szCs w:val="28"/>
        </w:rPr>
      </w:pPr>
      <w:r w:rsidRPr="0089765A">
        <w:rPr>
          <w:rFonts w:ascii="Gill Sans MT" w:hAnsi="Gill Sans MT"/>
          <w:sz w:val="24"/>
          <w:szCs w:val="28"/>
        </w:rPr>
        <w:t>25% Extra Time is the most common access arrangement that is processed by the school. The JCQ Regulations require that the following points are taken into account by the school when considering the suitability of this access arrangement:</w:t>
      </w:r>
    </w:p>
    <w:p w:rsidR="003D3E4E" w:rsidRPr="0089765A" w:rsidRDefault="003D3E4E" w:rsidP="003D3E4E">
      <w:pPr>
        <w:pStyle w:val="ListParagraph"/>
        <w:numPr>
          <w:ilvl w:val="0"/>
          <w:numId w:val="7"/>
        </w:numPr>
        <w:spacing w:line="276" w:lineRule="auto"/>
        <w:rPr>
          <w:rFonts w:ascii="Gill Sans MT" w:hAnsi="Gill Sans MT"/>
          <w:sz w:val="24"/>
          <w:szCs w:val="28"/>
        </w:rPr>
      </w:pPr>
      <w:r w:rsidRPr="0089765A">
        <w:rPr>
          <w:rFonts w:ascii="Gill Sans MT" w:hAnsi="Gill Sans MT"/>
          <w:sz w:val="24"/>
          <w:szCs w:val="28"/>
        </w:rPr>
        <w:t>The documentation in place to support this arrangement must show a compelling case for 25% extra time with a clear and detailed picture of need.</w:t>
      </w:r>
    </w:p>
    <w:p w:rsidR="003D3E4E" w:rsidRPr="0089765A" w:rsidRDefault="003D3E4E" w:rsidP="003D3E4E">
      <w:pPr>
        <w:pStyle w:val="ListParagraph"/>
        <w:numPr>
          <w:ilvl w:val="0"/>
          <w:numId w:val="7"/>
        </w:numPr>
        <w:spacing w:line="276" w:lineRule="auto"/>
        <w:rPr>
          <w:rFonts w:ascii="Gill Sans MT" w:hAnsi="Gill Sans MT"/>
          <w:sz w:val="24"/>
          <w:szCs w:val="28"/>
        </w:rPr>
      </w:pPr>
      <w:r w:rsidRPr="0089765A">
        <w:rPr>
          <w:rFonts w:ascii="Gill Sans MT" w:hAnsi="Gill Sans MT"/>
          <w:sz w:val="24"/>
          <w:szCs w:val="28"/>
        </w:rPr>
        <w:t>Supervised rest breaks must always be considered before making a request for extra time as they may be more appropriate for a student with a medical condition, a physical disability or a psychological condition.</w:t>
      </w:r>
    </w:p>
    <w:p w:rsidR="0035271C" w:rsidRPr="0089765A" w:rsidRDefault="004812AC" w:rsidP="003D3E4E">
      <w:pPr>
        <w:pStyle w:val="ListParagraph"/>
        <w:numPr>
          <w:ilvl w:val="0"/>
          <w:numId w:val="7"/>
        </w:numPr>
        <w:spacing w:line="276" w:lineRule="auto"/>
        <w:rPr>
          <w:rFonts w:ascii="Gill Sans MT" w:hAnsi="Gill Sans MT"/>
          <w:sz w:val="24"/>
          <w:szCs w:val="28"/>
        </w:rPr>
      </w:pPr>
      <w:r w:rsidRPr="0089765A">
        <w:rPr>
          <w:rFonts w:ascii="Gill Sans MT" w:hAnsi="Gill Sans MT"/>
          <w:sz w:val="24"/>
          <w:szCs w:val="28"/>
        </w:rPr>
        <w:t>This arrangement must not suddenly be granted to the candidate at the time of their exams.</w:t>
      </w:r>
    </w:p>
    <w:p w:rsidR="004812AC" w:rsidRPr="0089765A" w:rsidRDefault="004812AC" w:rsidP="004812AC">
      <w:pPr>
        <w:pStyle w:val="ListParagraph"/>
        <w:spacing w:line="276" w:lineRule="auto"/>
        <w:ind w:left="1440"/>
        <w:rPr>
          <w:rFonts w:ascii="Gill Sans MT" w:hAnsi="Gill Sans MT"/>
          <w:sz w:val="24"/>
          <w:szCs w:val="28"/>
        </w:rPr>
      </w:pPr>
    </w:p>
    <w:p w:rsidR="00396417" w:rsidRPr="0089765A" w:rsidRDefault="00396417" w:rsidP="00626B2D">
      <w:pPr>
        <w:spacing w:line="276" w:lineRule="auto"/>
        <w:rPr>
          <w:rFonts w:ascii="Gill Sans MT" w:hAnsi="Gill Sans MT"/>
          <w:b/>
          <w:sz w:val="24"/>
          <w:szCs w:val="28"/>
        </w:rPr>
      </w:pPr>
      <w:r w:rsidRPr="0089765A">
        <w:rPr>
          <w:rFonts w:ascii="Gill Sans MT" w:hAnsi="Gill Sans MT"/>
          <w:b/>
          <w:sz w:val="24"/>
          <w:szCs w:val="28"/>
        </w:rPr>
        <w:t xml:space="preserve">Processing the Application </w:t>
      </w:r>
    </w:p>
    <w:p w:rsidR="00396417" w:rsidRPr="0089765A" w:rsidRDefault="007405DD" w:rsidP="00396417">
      <w:pPr>
        <w:spacing w:line="276" w:lineRule="auto"/>
        <w:rPr>
          <w:rFonts w:ascii="Gill Sans MT" w:hAnsi="Gill Sans MT"/>
          <w:sz w:val="24"/>
          <w:szCs w:val="28"/>
        </w:rPr>
      </w:pPr>
      <w:r w:rsidRPr="0089765A">
        <w:rPr>
          <w:rFonts w:ascii="Gill Sans MT" w:hAnsi="Gill Sans MT"/>
          <w:sz w:val="24"/>
          <w:szCs w:val="28"/>
        </w:rPr>
        <w:t>The Exams Officer and H</w:t>
      </w:r>
      <w:r w:rsidR="00315437" w:rsidRPr="0089765A">
        <w:rPr>
          <w:rFonts w:ascii="Gill Sans MT" w:hAnsi="Gill Sans MT"/>
          <w:sz w:val="24"/>
          <w:szCs w:val="28"/>
        </w:rPr>
        <w:t>ead of Learning Support will proces</w:t>
      </w:r>
      <w:r w:rsidR="00B65573" w:rsidRPr="0089765A">
        <w:rPr>
          <w:rFonts w:ascii="Gill Sans MT" w:hAnsi="Gill Sans MT"/>
          <w:sz w:val="24"/>
          <w:szCs w:val="28"/>
        </w:rPr>
        <w:t>s the application using Access A</w:t>
      </w:r>
      <w:r w:rsidR="00315437" w:rsidRPr="0089765A">
        <w:rPr>
          <w:rFonts w:ascii="Gill Sans MT" w:hAnsi="Gill Sans MT"/>
          <w:sz w:val="24"/>
          <w:szCs w:val="28"/>
        </w:rPr>
        <w:t xml:space="preserve">rrangements </w:t>
      </w:r>
      <w:r w:rsidR="00B65573" w:rsidRPr="0089765A">
        <w:rPr>
          <w:rFonts w:ascii="Gill Sans MT" w:hAnsi="Gill Sans MT"/>
          <w:sz w:val="24"/>
          <w:szCs w:val="28"/>
        </w:rPr>
        <w:t>O</w:t>
      </w:r>
      <w:r w:rsidR="00315437" w:rsidRPr="0089765A">
        <w:rPr>
          <w:rFonts w:ascii="Gill Sans MT" w:hAnsi="Gill Sans MT"/>
          <w:sz w:val="24"/>
          <w:szCs w:val="28"/>
        </w:rPr>
        <w:t xml:space="preserve">nline (AAO). </w:t>
      </w:r>
      <w:r w:rsidR="00396417" w:rsidRPr="0089765A">
        <w:rPr>
          <w:rFonts w:ascii="Gill Sans MT" w:hAnsi="Gill Sans MT"/>
          <w:sz w:val="24"/>
          <w:szCs w:val="28"/>
        </w:rPr>
        <w:t>The application will require evidence of need which can include</w:t>
      </w:r>
      <w:r w:rsidR="00B65573" w:rsidRPr="0089765A">
        <w:rPr>
          <w:rFonts w:ascii="Gill Sans MT" w:hAnsi="Gill Sans MT"/>
          <w:sz w:val="24"/>
          <w:szCs w:val="28"/>
        </w:rPr>
        <w:t>:</w:t>
      </w:r>
      <w:r w:rsidR="00396417" w:rsidRPr="0089765A">
        <w:rPr>
          <w:rFonts w:ascii="Gill Sans MT" w:hAnsi="Gill Sans MT"/>
          <w:sz w:val="24"/>
          <w:szCs w:val="28"/>
        </w:rPr>
        <w:t xml:space="preserve"> recommendations from teachers, educational </w:t>
      </w:r>
      <w:proofErr w:type="gramStart"/>
      <w:r w:rsidR="00396417" w:rsidRPr="0089765A">
        <w:rPr>
          <w:rFonts w:ascii="Gill Sans MT" w:hAnsi="Gill Sans MT"/>
          <w:sz w:val="24"/>
          <w:szCs w:val="28"/>
        </w:rPr>
        <w:t>psychologists</w:t>
      </w:r>
      <w:proofErr w:type="gramEnd"/>
      <w:r w:rsidR="00396417" w:rsidRPr="0089765A">
        <w:rPr>
          <w:rFonts w:ascii="Gill Sans MT" w:hAnsi="Gill Sans MT"/>
          <w:sz w:val="24"/>
          <w:szCs w:val="28"/>
        </w:rPr>
        <w:t xml:space="preserve"> reports, letters from outside agencies for medical </w:t>
      </w:r>
      <w:r w:rsidR="00FC778E" w:rsidRPr="0089765A">
        <w:rPr>
          <w:rFonts w:ascii="Gill Sans MT" w:hAnsi="Gill Sans MT"/>
          <w:sz w:val="24"/>
          <w:szCs w:val="28"/>
        </w:rPr>
        <w:t>conditions</w:t>
      </w:r>
      <w:r w:rsidR="00396417" w:rsidRPr="0089765A">
        <w:rPr>
          <w:rFonts w:ascii="Gill Sans MT" w:hAnsi="Gill Sans MT"/>
          <w:sz w:val="24"/>
          <w:szCs w:val="28"/>
        </w:rPr>
        <w:t>. The following information is kept on file in the Exams Office and is available for inspection by the JCQ Centre Inspector:</w:t>
      </w:r>
    </w:p>
    <w:p w:rsidR="00396417" w:rsidRPr="0089765A" w:rsidRDefault="00396417" w:rsidP="00396417">
      <w:pPr>
        <w:spacing w:line="276" w:lineRule="auto"/>
        <w:rPr>
          <w:rFonts w:ascii="Gill Sans MT" w:hAnsi="Gill Sans MT"/>
          <w:sz w:val="24"/>
          <w:szCs w:val="28"/>
        </w:rPr>
      </w:pPr>
    </w:p>
    <w:p w:rsidR="00396417" w:rsidRPr="0089765A" w:rsidRDefault="00396417" w:rsidP="00396417">
      <w:pPr>
        <w:pStyle w:val="ListParagraph"/>
        <w:numPr>
          <w:ilvl w:val="0"/>
          <w:numId w:val="6"/>
        </w:numPr>
        <w:spacing w:line="276" w:lineRule="auto"/>
        <w:rPr>
          <w:rFonts w:ascii="Gill Sans MT" w:hAnsi="Gill Sans MT"/>
          <w:sz w:val="24"/>
          <w:szCs w:val="28"/>
        </w:rPr>
      </w:pPr>
      <w:r w:rsidRPr="0089765A">
        <w:rPr>
          <w:rFonts w:ascii="Gill Sans MT" w:hAnsi="Gill Sans MT"/>
          <w:sz w:val="24"/>
          <w:szCs w:val="28"/>
        </w:rPr>
        <w:t>Completed Form 8 (or File Note for Medical related difficulties)</w:t>
      </w:r>
    </w:p>
    <w:p w:rsidR="00396417" w:rsidRPr="0089765A" w:rsidRDefault="00396417" w:rsidP="00396417">
      <w:pPr>
        <w:pStyle w:val="ListParagraph"/>
        <w:numPr>
          <w:ilvl w:val="0"/>
          <w:numId w:val="6"/>
        </w:numPr>
        <w:spacing w:line="276" w:lineRule="auto"/>
        <w:rPr>
          <w:rFonts w:ascii="Gill Sans MT" w:hAnsi="Gill Sans MT"/>
          <w:sz w:val="24"/>
          <w:szCs w:val="28"/>
        </w:rPr>
      </w:pPr>
      <w:r w:rsidRPr="0089765A">
        <w:rPr>
          <w:rFonts w:ascii="Gill Sans MT" w:hAnsi="Gill Sans MT"/>
          <w:sz w:val="24"/>
          <w:szCs w:val="28"/>
        </w:rPr>
        <w:t>D</w:t>
      </w:r>
      <w:r w:rsidR="00315437" w:rsidRPr="0089765A">
        <w:rPr>
          <w:rFonts w:ascii="Gill Sans MT" w:hAnsi="Gill Sans MT"/>
          <w:sz w:val="24"/>
          <w:szCs w:val="28"/>
        </w:rPr>
        <w:t>ata Protection Notice, signed by the candidate</w:t>
      </w:r>
    </w:p>
    <w:p w:rsidR="00396417" w:rsidRPr="0089765A" w:rsidRDefault="00396417" w:rsidP="00396417">
      <w:pPr>
        <w:pStyle w:val="ListParagraph"/>
        <w:numPr>
          <w:ilvl w:val="0"/>
          <w:numId w:val="6"/>
        </w:numPr>
        <w:spacing w:line="276" w:lineRule="auto"/>
        <w:rPr>
          <w:rFonts w:ascii="Gill Sans MT" w:hAnsi="Gill Sans MT"/>
          <w:sz w:val="24"/>
          <w:szCs w:val="28"/>
        </w:rPr>
      </w:pPr>
      <w:r w:rsidRPr="0089765A">
        <w:rPr>
          <w:rFonts w:ascii="Gill Sans MT" w:hAnsi="Gill Sans MT"/>
          <w:sz w:val="24"/>
          <w:szCs w:val="28"/>
        </w:rPr>
        <w:t>A</w:t>
      </w:r>
      <w:r w:rsidR="00315437" w:rsidRPr="0089765A">
        <w:rPr>
          <w:rFonts w:ascii="Gill Sans MT" w:hAnsi="Gill Sans MT"/>
          <w:sz w:val="24"/>
          <w:szCs w:val="28"/>
        </w:rPr>
        <w:t xml:space="preserve">pproval sheet for AAO </w:t>
      </w:r>
    </w:p>
    <w:p w:rsidR="007A675F" w:rsidRPr="0089765A" w:rsidRDefault="00396417" w:rsidP="00396417">
      <w:pPr>
        <w:pStyle w:val="ListParagraph"/>
        <w:numPr>
          <w:ilvl w:val="0"/>
          <w:numId w:val="6"/>
        </w:numPr>
        <w:spacing w:line="276" w:lineRule="auto"/>
        <w:rPr>
          <w:rFonts w:ascii="Gill Sans MT" w:hAnsi="Gill Sans MT"/>
          <w:sz w:val="24"/>
          <w:szCs w:val="28"/>
        </w:rPr>
      </w:pPr>
      <w:r w:rsidRPr="0089765A">
        <w:rPr>
          <w:rFonts w:ascii="Gill Sans MT" w:hAnsi="Gill Sans MT"/>
          <w:sz w:val="24"/>
          <w:szCs w:val="28"/>
        </w:rPr>
        <w:t>A</w:t>
      </w:r>
      <w:r w:rsidR="00315437" w:rsidRPr="0089765A">
        <w:rPr>
          <w:rFonts w:ascii="Gill Sans MT" w:hAnsi="Gill Sans MT"/>
          <w:sz w:val="24"/>
          <w:szCs w:val="28"/>
        </w:rPr>
        <w:t xml:space="preserve">ppropriate evidence of normal way of </w:t>
      </w:r>
      <w:r w:rsidRPr="0089765A">
        <w:rPr>
          <w:rFonts w:ascii="Gill Sans MT" w:hAnsi="Gill Sans MT"/>
          <w:sz w:val="24"/>
          <w:szCs w:val="28"/>
        </w:rPr>
        <w:t>working.</w:t>
      </w:r>
    </w:p>
    <w:p w:rsidR="00FC778E" w:rsidRPr="0089765A" w:rsidRDefault="00FC778E" w:rsidP="00FC778E">
      <w:pPr>
        <w:spacing w:line="276" w:lineRule="auto"/>
        <w:rPr>
          <w:rFonts w:ascii="Gill Sans MT" w:hAnsi="Gill Sans MT"/>
          <w:sz w:val="24"/>
          <w:szCs w:val="28"/>
        </w:rPr>
      </w:pPr>
    </w:p>
    <w:p w:rsidR="000D212B" w:rsidRPr="0089765A" w:rsidRDefault="000D212B" w:rsidP="00FC778E">
      <w:pPr>
        <w:spacing w:line="276" w:lineRule="auto"/>
        <w:rPr>
          <w:rFonts w:ascii="Gill Sans MT" w:hAnsi="Gill Sans MT"/>
          <w:b/>
          <w:sz w:val="24"/>
          <w:szCs w:val="28"/>
        </w:rPr>
      </w:pPr>
      <w:r w:rsidRPr="0089765A">
        <w:rPr>
          <w:rFonts w:ascii="Gill Sans MT" w:hAnsi="Gill Sans MT"/>
          <w:b/>
          <w:sz w:val="24"/>
          <w:szCs w:val="28"/>
        </w:rPr>
        <w:t>Temporary Injury/Late Diagnosis of a Disability</w:t>
      </w:r>
    </w:p>
    <w:p w:rsidR="000D212B" w:rsidRPr="0089765A" w:rsidRDefault="000D212B" w:rsidP="00FC778E">
      <w:pPr>
        <w:spacing w:line="276" w:lineRule="auto"/>
        <w:rPr>
          <w:rFonts w:ascii="Gill Sans MT" w:hAnsi="Gill Sans MT"/>
          <w:sz w:val="24"/>
          <w:szCs w:val="28"/>
        </w:rPr>
      </w:pPr>
      <w:r w:rsidRPr="0089765A">
        <w:rPr>
          <w:rFonts w:ascii="Gill Sans MT" w:hAnsi="Gill Sans MT"/>
          <w:sz w:val="24"/>
          <w:szCs w:val="28"/>
        </w:rPr>
        <w:t>For exams to be taken in May/June 201</w:t>
      </w:r>
      <w:r w:rsidR="00B65573" w:rsidRPr="0089765A">
        <w:rPr>
          <w:rFonts w:ascii="Gill Sans MT" w:hAnsi="Gill Sans MT"/>
          <w:sz w:val="24"/>
          <w:szCs w:val="28"/>
        </w:rPr>
        <w:t>9</w:t>
      </w:r>
      <w:r w:rsidRPr="0089765A">
        <w:rPr>
          <w:rFonts w:ascii="Gill Sans MT" w:hAnsi="Gill Sans MT"/>
          <w:sz w:val="24"/>
          <w:szCs w:val="28"/>
        </w:rPr>
        <w:t xml:space="preserve"> the </w:t>
      </w:r>
      <w:r w:rsidR="00B65573" w:rsidRPr="0089765A">
        <w:rPr>
          <w:rFonts w:ascii="Gill Sans MT" w:hAnsi="Gill Sans MT"/>
          <w:sz w:val="24"/>
          <w:szCs w:val="28"/>
        </w:rPr>
        <w:t>likely deadline will be mid-</w:t>
      </w:r>
      <w:r w:rsidRPr="0089765A">
        <w:rPr>
          <w:rFonts w:ascii="Gill Sans MT" w:hAnsi="Gill Sans MT"/>
          <w:sz w:val="24"/>
          <w:szCs w:val="28"/>
        </w:rPr>
        <w:t>February 201</w:t>
      </w:r>
      <w:r w:rsidR="00B65573" w:rsidRPr="0089765A">
        <w:rPr>
          <w:rFonts w:ascii="Gill Sans MT" w:hAnsi="Gill Sans MT"/>
          <w:sz w:val="24"/>
          <w:szCs w:val="28"/>
        </w:rPr>
        <w:t>9</w:t>
      </w:r>
      <w:r w:rsidRPr="0089765A">
        <w:rPr>
          <w:rFonts w:ascii="Gill Sans MT" w:hAnsi="Gill Sans MT"/>
          <w:sz w:val="24"/>
          <w:szCs w:val="28"/>
        </w:rPr>
        <w:t>. Where a diagnosis of a disability occurs after the published deadline it is possible to process arrangements however there is still a requirement for the necessary evidence of need and normal way of working to be in place.</w:t>
      </w:r>
      <w:r w:rsidR="00B65573" w:rsidRPr="0089765A">
        <w:rPr>
          <w:rFonts w:ascii="Gill Sans MT" w:hAnsi="Gill Sans MT"/>
          <w:sz w:val="24"/>
          <w:szCs w:val="28"/>
        </w:rPr>
        <w:t xml:space="preserve"> For example, if access arrangements are not in place for the mock examinations it is unlikely that they will be granted for the summer public examinations.</w:t>
      </w:r>
      <w:r w:rsidRPr="0089765A">
        <w:rPr>
          <w:rFonts w:ascii="Gill Sans MT" w:hAnsi="Gill Sans MT"/>
          <w:sz w:val="24"/>
          <w:szCs w:val="28"/>
        </w:rPr>
        <w:t xml:space="preserve"> </w:t>
      </w:r>
    </w:p>
    <w:p w:rsidR="000D212B" w:rsidRPr="0089765A" w:rsidRDefault="000D212B" w:rsidP="00FC778E">
      <w:pPr>
        <w:spacing w:line="276" w:lineRule="auto"/>
        <w:rPr>
          <w:rFonts w:ascii="Gill Sans MT" w:hAnsi="Gill Sans MT"/>
          <w:sz w:val="24"/>
          <w:szCs w:val="28"/>
        </w:rPr>
      </w:pPr>
    </w:p>
    <w:p w:rsidR="000D212B" w:rsidRPr="0089765A" w:rsidRDefault="000D212B" w:rsidP="00FC778E">
      <w:pPr>
        <w:spacing w:line="276" w:lineRule="auto"/>
        <w:rPr>
          <w:rFonts w:ascii="Gill Sans MT" w:hAnsi="Gill Sans MT"/>
          <w:sz w:val="24"/>
          <w:szCs w:val="28"/>
        </w:rPr>
      </w:pPr>
      <w:r w:rsidRPr="0089765A">
        <w:rPr>
          <w:rFonts w:ascii="Gill Sans MT" w:hAnsi="Gill Sans MT"/>
          <w:sz w:val="24"/>
          <w:szCs w:val="28"/>
        </w:rPr>
        <w:lastRenderedPageBreak/>
        <w:t xml:space="preserve">For a temporary injury, for example a broken arm, arrangements are processed as the need arises. Appropriate documentation will be held on file to support the temporary access arrangement made. </w:t>
      </w:r>
    </w:p>
    <w:p w:rsidR="000D212B" w:rsidRPr="0089765A" w:rsidRDefault="000D212B" w:rsidP="00FC778E">
      <w:pPr>
        <w:spacing w:line="276" w:lineRule="auto"/>
        <w:rPr>
          <w:rFonts w:ascii="Gill Sans MT" w:hAnsi="Gill Sans MT"/>
          <w:b/>
          <w:sz w:val="24"/>
          <w:szCs w:val="28"/>
        </w:rPr>
      </w:pPr>
    </w:p>
    <w:p w:rsidR="008822F7" w:rsidRPr="0089765A" w:rsidRDefault="008822F7" w:rsidP="00FC778E">
      <w:pPr>
        <w:spacing w:line="276" w:lineRule="auto"/>
        <w:rPr>
          <w:rFonts w:ascii="Gill Sans MT" w:hAnsi="Gill Sans MT"/>
          <w:b/>
          <w:sz w:val="24"/>
          <w:szCs w:val="28"/>
        </w:rPr>
      </w:pPr>
      <w:r w:rsidRPr="0089765A">
        <w:rPr>
          <w:rFonts w:ascii="Gill Sans MT" w:hAnsi="Gill Sans MT"/>
          <w:b/>
          <w:sz w:val="24"/>
          <w:szCs w:val="28"/>
        </w:rPr>
        <w:t xml:space="preserve">Progression from GCSE </w:t>
      </w:r>
      <w:proofErr w:type="gramStart"/>
      <w:r w:rsidRPr="0089765A">
        <w:rPr>
          <w:rFonts w:ascii="Gill Sans MT" w:hAnsi="Gill Sans MT"/>
          <w:b/>
          <w:sz w:val="24"/>
          <w:szCs w:val="28"/>
        </w:rPr>
        <w:t>to A Levels</w:t>
      </w:r>
      <w:proofErr w:type="gramEnd"/>
    </w:p>
    <w:p w:rsidR="00FC778E" w:rsidRPr="0089765A" w:rsidRDefault="00FC778E" w:rsidP="00FC778E">
      <w:pPr>
        <w:spacing w:line="276" w:lineRule="auto"/>
        <w:rPr>
          <w:rFonts w:ascii="Gill Sans MT" w:hAnsi="Gill Sans MT"/>
          <w:sz w:val="24"/>
          <w:szCs w:val="28"/>
        </w:rPr>
      </w:pPr>
      <w:r w:rsidRPr="0089765A">
        <w:rPr>
          <w:rFonts w:ascii="Gill Sans MT" w:hAnsi="Gill Sans MT"/>
          <w:sz w:val="24"/>
          <w:szCs w:val="28"/>
        </w:rPr>
        <w:t>When a candidate progresses from GCSE to GCE AS and A Level</w:t>
      </w:r>
      <w:r w:rsidR="008822F7" w:rsidRPr="0089765A">
        <w:rPr>
          <w:rFonts w:ascii="Gill Sans MT" w:hAnsi="Gill Sans MT"/>
          <w:sz w:val="24"/>
          <w:szCs w:val="28"/>
        </w:rPr>
        <w:t xml:space="preserve"> Qualifications within the school, the centre is required to resubmit an application for 25% extra time and process it on line. Provided the original Form 8 fulfils the requirements described in the JCQ Regulations and the Head of Learning Support has evidence which clearly shows that 25% extra time is still needed no further assessment is required. </w:t>
      </w:r>
    </w:p>
    <w:p w:rsidR="00396417" w:rsidRPr="0089765A" w:rsidRDefault="00396417" w:rsidP="00396417">
      <w:pPr>
        <w:pStyle w:val="ListParagraph"/>
        <w:spacing w:line="276" w:lineRule="auto"/>
        <w:rPr>
          <w:rFonts w:ascii="Gill Sans MT" w:hAnsi="Gill Sans MT"/>
          <w:sz w:val="24"/>
          <w:szCs w:val="28"/>
        </w:rPr>
      </w:pPr>
    </w:p>
    <w:p w:rsidR="000D212B" w:rsidRPr="0089765A" w:rsidRDefault="000D212B" w:rsidP="00626B2D">
      <w:pPr>
        <w:spacing w:line="276" w:lineRule="auto"/>
        <w:rPr>
          <w:rFonts w:ascii="Gill Sans MT" w:hAnsi="Gill Sans MT"/>
          <w:b/>
          <w:sz w:val="24"/>
          <w:szCs w:val="28"/>
        </w:rPr>
      </w:pPr>
    </w:p>
    <w:p w:rsidR="007A0A61" w:rsidRPr="0089765A" w:rsidRDefault="007A0A61" w:rsidP="00626B2D">
      <w:pPr>
        <w:spacing w:line="276" w:lineRule="auto"/>
        <w:rPr>
          <w:rFonts w:ascii="Gill Sans MT" w:hAnsi="Gill Sans MT"/>
          <w:b/>
          <w:sz w:val="24"/>
          <w:szCs w:val="28"/>
        </w:rPr>
      </w:pPr>
      <w:r w:rsidRPr="0089765A">
        <w:rPr>
          <w:rFonts w:ascii="Gill Sans MT" w:hAnsi="Gill Sans MT"/>
          <w:b/>
          <w:sz w:val="24"/>
          <w:szCs w:val="28"/>
        </w:rPr>
        <w:t>Privately Commissioned Reports</w:t>
      </w:r>
    </w:p>
    <w:p w:rsidR="00075BF5" w:rsidRPr="0089765A" w:rsidRDefault="00626B2D" w:rsidP="00626B2D">
      <w:pPr>
        <w:spacing w:line="276" w:lineRule="auto"/>
        <w:rPr>
          <w:rFonts w:ascii="Gill Sans MT" w:hAnsi="Gill Sans MT"/>
          <w:sz w:val="24"/>
          <w:szCs w:val="28"/>
        </w:rPr>
      </w:pPr>
      <w:r w:rsidRPr="0089765A">
        <w:rPr>
          <w:rFonts w:ascii="Gill Sans MT" w:hAnsi="Gill Sans MT"/>
          <w:sz w:val="24"/>
          <w:szCs w:val="28"/>
        </w:rPr>
        <w:t>In the case where a p</w:t>
      </w:r>
      <w:bookmarkStart w:id="0" w:name="_GoBack"/>
      <w:bookmarkEnd w:id="0"/>
      <w:r w:rsidRPr="0089765A">
        <w:rPr>
          <w:rFonts w:ascii="Gill Sans MT" w:hAnsi="Gill Sans MT"/>
          <w:sz w:val="24"/>
          <w:szCs w:val="28"/>
        </w:rPr>
        <w:t xml:space="preserve">rivately commissioned assessment is carried out, the external assessor (or Educational Psychologist) must have an established relationship with the centre and the Head of Learning Support must complete Section </w:t>
      </w:r>
      <w:proofErr w:type="gramStart"/>
      <w:r w:rsidRPr="0089765A">
        <w:rPr>
          <w:rFonts w:ascii="Gill Sans MT" w:hAnsi="Gill Sans MT"/>
          <w:sz w:val="24"/>
          <w:szCs w:val="28"/>
        </w:rPr>
        <w:t>A</w:t>
      </w:r>
      <w:proofErr w:type="gramEnd"/>
      <w:r w:rsidRPr="0089765A">
        <w:rPr>
          <w:rFonts w:ascii="Gill Sans MT" w:hAnsi="Gill Sans MT"/>
          <w:sz w:val="24"/>
          <w:szCs w:val="28"/>
        </w:rPr>
        <w:t xml:space="preserve"> of Form 8, prior to the candidate being assessed.</w:t>
      </w:r>
      <w:r w:rsidR="007A0A61" w:rsidRPr="0089765A">
        <w:rPr>
          <w:rFonts w:ascii="Gill Sans MT" w:hAnsi="Gill Sans MT"/>
          <w:sz w:val="24"/>
          <w:szCs w:val="28"/>
        </w:rPr>
        <w:t xml:space="preserve"> The Head of Learning Support and the external assessor must work together to ensure a joined up and consistent process.</w:t>
      </w:r>
    </w:p>
    <w:p w:rsidR="007A0A61" w:rsidRPr="0089765A" w:rsidRDefault="007A0A61" w:rsidP="00626B2D">
      <w:pPr>
        <w:spacing w:line="276" w:lineRule="auto"/>
        <w:rPr>
          <w:rFonts w:ascii="Gill Sans MT" w:hAnsi="Gill Sans MT"/>
          <w:sz w:val="24"/>
          <w:szCs w:val="28"/>
        </w:rPr>
      </w:pPr>
    </w:p>
    <w:p w:rsidR="007A0A61" w:rsidRPr="0089765A" w:rsidRDefault="007A0A61" w:rsidP="00626B2D">
      <w:pPr>
        <w:spacing w:line="276" w:lineRule="auto"/>
        <w:rPr>
          <w:rFonts w:ascii="Gill Sans MT" w:hAnsi="Gill Sans MT"/>
          <w:sz w:val="24"/>
          <w:szCs w:val="28"/>
        </w:rPr>
      </w:pPr>
      <w:r w:rsidRPr="0089765A">
        <w:rPr>
          <w:rFonts w:ascii="Gill Sans MT" w:hAnsi="Gill Sans MT"/>
          <w:sz w:val="24"/>
          <w:szCs w:val="28"/>
        </w:rPr>
        <w:t>It should be noted that a privately commissioned report</w:t>
      </w:r>
      <w:r w:rsidR="00FC778E" w:rsidRPr="0089765A">
        <w:rPr>
          <w:rFonts w:ascii="Gill Sans MT" w:hAnsi="Gill Sans MT"/>
          <w:sz w:val="24"/>
          <w:szCs w:val="28"/>
        </w:rPr>
        <w:t>,</w:t>
      </w:r>
      <w:r w:rsidRPr="0089765A">
        <w:rPr>
          <w:rFonts w:ascii="Gill Sans MT" w:hAnsi="Gill Sans MT"/>
          <w:sz w:val="24"/>
          <w:szCs w:val="28"/>
        </w:rPr>
        <w:t xml:space="preserve"> carried out without prior consultation with the centre</w:t>
      </w:r>
      <w:r w:rsidR="00FC778E" w:rsidRPr="0089765A">
        <w:rPr>
          <w:rFonts w:ascii="Gill Sans MT" w:hAnsi="Gill Sans MT"/>
          <w:sz w:val="24"/>
          <w:szCs w:val="28"/>
        </w:rPr>
        <w:t>,</w:t>
      </w:r>
      <w:r w:rsidRPr="0089765A">
        <w:rPr>
          <w:rFonts w:ascii="Gill Sans MT" w:hAnsi="Gill Sans MT"/>
          <w:sz w:val="24"/>
          <w:szCs w:val="28"/>
        </w:rPr>
        <w:t xml:space="preserve"> cannot be used to process an application for access arrangements.</w:t>
      </w:r>
      <w:r w:rsidR="009777C4" w:rsidRPr="0089765A">
        <w:rPr>
          <w:rFonts w:ascii="Gill Sans MT" w:hAnsi="Gill Sans MT"/>
          <w:sz w:val="24"/>
          <w:szCs w:val="28"/>
        </w:rPr>
        <w:t xml:space="preserve"> </w:t>
      </w:r>
      <w:r w:rsidR="00842082" w:rsidRPr="0089765A">
        <w:rPr>
          <w:rFonts w:ascii="Gill Sans MT" w:hAnsi="Gill Sans MT"/>
          <w:sz w:val="24"/>
          <w:szCs w:val="28"/>
        </w:rPr>
        <w:t xml:space="preserve">Often private Educational Psychologists recommend that a student should receive an Access Arrangement which can be in conflict with the history of need in the school. </w:t>
      </w:r>
    </w:p>
    <w:p w:rsidR="004F5FC4" w:rsidRPr="0089765A" w:rsidRDefault="004F5FC4" w:rsidP="00626B2D">
      <w:pPr>
        <w:spacing w:line="276" w:lineRule="auto"/>
        <w:rPr>
          <w:rFonts w:ascii="Gill Sans MT" w:hAnsi="Gill Sans MT"/>
          <w:sz w:val="24"/>
          <w:szCs w:val="28"/>
        </w:rPr>
      </w:pPr>
    </w:p>
    <w:p w:rsidR="00075BF5" w:rsidRPr="0089765A" w:rsidRDefault="00075BF5" w:rsidP="00075BF5">
      <w:pPr>
        <w:spacing w:line="276" w:lineRule="auto"/>
        <w:ind w:left="720"/>
        <w:rPr>
          <w:rFonts w:ascii="Gill Sans MT" w:hAnsi="Gill Sans MT"/>
          <w:b/>
          <w:sz w:val="24"/>
          <w:szCs w:val="28"/>
        </w:rPr>
      </w:pPr>
      <w:r w:rsidRPr="0089765A">
        <w:rPr>
          <w:rFonts w:ascii="Gill Sans MT" w:hAnsi="Gill Sans MT"/>
          <w:b/>
          <w:sz w:val="24"/>
          <w:szCs w:val="28"/>
        </w:rPr>
        <w:t>Separate Invigilation</w:t>
      </w:r>
    </w:p>
    <w:p w:rsidR="00075BF5" w:rsidRPr="0089765A" w:rsidRDefault="00075BF5" w:rsidP="00075BF5">
      <w:pPr>
        <w:spacing w:line="276" w:lineRule="auto"/>
        <w:ind w:left="720"/>
        <w:rPr>
          <w:rFonts w:ascii="Gill Sans MT" w:hAnsi="Gill Sans MT"/>
          <w:sz w:val="24"/>
          <w:szCs w:val="28"/>
        </w:rPr>
      </w:pPr>
      <w:r w:rsidRPr="0089765A">
        <w:rPr>
          <w:rFonts w:ascii="Gill Sans MT" w:hAnsi="Gill Sans MT"/>
          <w:sz w:val="24"/>
          <w:szCs w:val="28"/>
        </w:rPr>
        <w:t xml:space="preserve">In the cases where a candidate is recommended a separate room by an external assessor, a final decision will be made by the </w:t>
      </w:r>
      <w:r w:rsidR="00B65573" w:rsidRPr="0089765A">
        <w:rPr>
          <w:rFonts w:ascii="Gill Sans MT" w:hAnsi="Gill Sans MT"/>
          <w:sz w:val="24"/>
          <w:szCs w:val="28"/>
        </w:rPr>
        <w:t xml:space="preserve">Headmistress, </w:t>
      </w:r>
      <w:r w:rsidRPr="0089765A">
        <w:rPr>
          <w:rFonts w:ascii="Gill Sans MT" w:hAnsi="Gill Sans MT"/>
          <w:sz w:val="24"/>
          <w:szCs w:val="28"/>
        </w:rPr>
        <w:t>Deputy Head, Exams Officer and Head of Learning Support as this arrangement has implications for staffing</w:t>
      </w:r>
      <w:r w:rsidR="00B65573" w:rsidRPr="0089765A">
        <w:rPr>
          <w:rFonts w:ascii="Gill Sans MT" w:hAnsi="Gill Sans MT"/>
          <w:sz w:val="24"/>
          <w:szCs w:val="28"/>
        </w:rPr>
        <w:t>, costs</w:t>
      </w:r>
      <w:r w:rsidRPr="0089765A">
        <w:rPr>
          <w:rFonts w:ascii="Gill Sans MT" w:hAnsi="Gill Sans MT"/>
          <w:sz w:val="24"/>
          <w:szCs w:val="28"/>
        </w:rPr>
        <w:t xml:space="preserve"> and room availability. The decision will </w:t>
      </w:r>
      <w:r w:rsidR="004C5381" w:rsidRPr="0089765A">
        <w:rPr>
          <w:rFonts w:ascii="Gill Sans MT" w:hAnsi="Gill Sans MT"/>
          <w:sz w:val="24"/>
          <w:szCs w:val="28"/>
        </w:rPr>
        <w:t>consider</w:t>
      </w:r>
      <w:r w:rsidRPr="0089765A">
        <w:rPr>
          <w:rFonts w:ascii="Gill Sans MT" w:hAnsi="Gill Sans MT"/>
          <w:sz w:val="24"/>
          <w:szCs w:val="28"/>
        </w:rPr>
        <w:t xml:space="preserve"> whether </w:t>
      </w:r>
      <w:r w:rsidR="004C5381" w:rsidRPr="0089765A">
        <w:rPr>
          <w:rFonts w:ascii="Gill Sans MT" w:hAnsi="Gill Sans MT"/>
          <w:sz w:val="24"/>
          <w:szCs w:val="28"/>
        </w:rPr>
        <w:t xml:space="preserve">this is a reasonable adjustment based upon </w:t>
      </w:r>
      <w:r w:rsidRPr="0089765A">
        <w:rPr>
          <w:rFonts w:ascii="Gill Sans MT" w:hAnsi="Gill Sans MT"/>
          <w:sz w:val="24"/>
          <w:szCs w:val="28"/>
        </w:rPr>
        <w:t>the candidate</w:t>
      </w:r>
      <w:r w:rsidR="004C5381" w:rsidRPr="0089765A">
        <w:rPr>
          <w:rFonts w:ascii="Gill Sans MT" w:hAnsi="Gill Sans MT"/>
          <w:sz w:val="24"/>
          <w:szCs w:val="28"/>
        </w:rPr>
        <w:t>’s:</w:t>
      </w:r>
      <w:r w:rsidRPr="0089765A">
        <w:rPr>
          <w:rFonts w:ascii="Gill Sans MT" w:hAnsi="Gill Sans MT"/>
          <w:sz w:val="24"/>
          <w:szCs w:val="28"/>
        </w:rPr>
        <w:t xml:space="preserve"> </w:t>
      </w:r>
    </w:p>
    <w:p w:rsidR="00075BF5" w:rsidRPr="0089765A" w:rsidRDefault="00075BF5" w:rsidP="00075BF5">
      <w:pPr>
        <w:pStyle w:val="ListParagraph"/>
        <w:numPr>
          <w:ilvl w:val="0"/>
          <w:numId w:val="4"/>
        </w:numPr>
        <w:spacing w:line="276" w:lineRule="auto"/>
        <w:rPr>
          <w:rFonts w:ascii="Gill Sans MT" w:hAnsi="Gill Sans MT"/>
          <w:sz w:val="24"/>
          <w:szCs w:val="28"/>
        </w:rPr>
      </w:pPr>
      <w:r w:rsidRPr="0089765A">
        <w:rPr>
          <w:rFonts w:ascii="Gill Sans MT" w:hAnsi="Gill Sans MT"/>
          <w:sz w:val="24"/>
          <w:szCs w:val="28"/>
        </w:rPr>
        <w:t xml:space="preserve">substantial and long term impairment which has an adverse effect and </w:t>
      </w:r>
    </w:p>
    <w:p w:rsidR="0089765A" w:rsidRPr="0089765A" w:rsidRDefault="00075BF5" w:rsidP="0089765A">
      <w:pPr>
        <w:pStyle w:val="ListParagraph"/>
        <w:numPr>
          <w:ilvl w:val="0"/>
          <w:numId w:val="4"/>
        </w:numPr>
        <w:spacing w:after="200" w:line="276" w:lineRule="auto"/>
        <w:rPr>
          <w:rFonts w:ascii="Gill Sans MT" w:hAnsi="Gill Sans MT"/>
          <w:b/>
          <w:sz w:val="24"/>
          <w:szCs w:val="28"/>
        </w:rPr>
      </w:pPr>
      <w:proofErr w:type="gramStart"/>
      <w:r w:rsidRPr="0089765A">
        <w:rPr>
          <w:rFonts w:ascii="Gill Sans MT" w:hAnsi="Gill Sans MT"/>
          <w:sz w:val="24"/>
          <w:szCs w:val="28"/>
        </w:rPr>
        <w:t>normal</w:t>
      </w:r>
      <w:proofErr w:type="gramEnd"/>
      <w:r w:rsidRPr="0089765A">
        <w:rPr>
          <w:rFonts w:ascii="Gill Sans MT" w:hAnsi="Gill Sans MT"/>
          <w:sz w:val="24"/>
          <w:szCs w:val="28"/>
        </w:rPr>
        <w:t xml:space="preserve"> way of working.</w:t>
      </w:r>
    </w:p>
    <w:p w:rsidR="0089765A" w:rsidRPr="0089765A" w:rsidRDefault="0089765A" w:rsidP="0089765A">
      <w:pPr>
        <w:jc w:val="both"/>
        <w:rPr>
          <w:rFonts w:ascii="Gill Sans MT" w:hAnsi="Gill Sans MT"/>
          <w:sz w:val="24"/>
          <w:szCs w:val="24"/>
        </w:rPr>
      </w:pPr>
      <w:r w:rsidRPr="0089765A">
        <w:rPr>
          <w:rFonts w:ascii="Gill Sans MT" w:hAnsi="Gill Sans MT"/>
          <w:sz w:val="24"/>
          <w:szCs w:val="24"/>
        </w:rPr>
        <w:t>This policy has regard to the guidance issued by the Secretary of State.</w:t>
      </w:r>
    </w:p>
    <w:p w:rsidR="0089765A" w:rsidRPr="0089765A" w:rsidRDefault="0089765A" w:rsidP="0089765A">
      <w:pPr>
        <w:ind w:left="1141"/>
        <w:rPr>
          <w:rFonts w:ascii="Gill Sans MT" w:hAnsi="Gill Sans MT"/>
          <w:sz w:val="24"/>
          <w:szCs w:val="24"/>
        </w:rPr>
      </w:pPr>
    </w:p>
    <w:p w:rsidR="0089765A" w:rsidRPr="0089765A" w:rsidRDefault="0089765A" w:rsidP="0089765A">
      <w:pPr>
        <w:rPr>
          <w:rFonts w:ascii="Gill Sans MT" w:hAnsi="Gill Sans MT"/>
          <w:b/>
          <w:i/>
          <w:sz w:val="24"/>
          <w:szCs w:val="24"/>
        </w:rPr>
      </w:pPr>
      <w:r w:rsidRPr="0089765A">
        <w:rPr>
          <w:rFonts w:ascii="Gill Sans MT" w:hAnsi="Gill Sans MT"/>
          <w:b/>
          <w:i/>
          <w:sz w:val="24"/>
          <w:szCs w:val="24"/>
        </w:rPr>
        <w:t>Walthamstow Hall policies are approved, ratified and reviewed regularly by the Governing Body in the light of statutory requirements.</w:t>
      </w:r>
    </w:p>
    <w:p w:rsidR="0089765A" w:rsidRPr="0089765A" w:rsidRDefault="0089765A" w:rsidP="0089765A">
      <w:pPr>
        <w:ind w:left="1141"/>
        <w:rPr>
          <w:rFonts w:ascii="Gill Sans MT" w:hAnsi="Gill Sans MT"/>
          <w:sz w:val="24"/>
          <w:szCs w:val="24"/>
        </w:rPr>
      </w:pPr>
    </w:p>
    <w:p w:rsidR="0089765A" w:rsidRPr="0089765A" w:rsidRDefault="0089765A" w:rsidP="0089765A">
      <w:pPr>
        <w:ind w:left="1141"/>
        <w:rPr>
          <w:rFonts w:ascii="Gill Sans MT" w:hAnsi="Gill Sans MT"/>
          <w:sz w:val="24"/>
          <w:szCs w:val="24"/>
        </w:rPr>
      </w:pPr>
    </w:p>
    <w:p w:rsidR="0089765A" w:rsidRPr="0089765A" w:rsidRDefault="0089765A" w:rsidP="0089765A">
      <w:pPr>
        <w:ind w:left="1141"/>
        <w:jc w:val="right"/>
        <w:rPr>
          <w:rFonts w:ascii="Gill Sans MT" w:hAnsi="Gill Sans MT"/>
          <w:sz w:val="24"/>
          <w:szCs w:val="24"/>
        </w:rPr>
      </w:pPr>
      <w:r w:rsidRPr="0089765A">
        <w:rPr>
          <w:rFonts w:ascii="Gill Sans MT" w:hAnsi="Gill Sans MT"/>
          <w:sz w:val="24"/>
          <w:szCs w:val="24"/>
        </w:rPr>
        <w:t>Reviewed June 2018</w:t>
      </w:r>
    </w:p>
    <w:p w:rsidR="0089765A" w:rsidRPr="0089765A" w:rsidRDefault="0089765A" w:rsidP="0089765A">
      <w:pPr>
        <w:ind w:left="1141"/>
        <w:jc w:val="right"/>
        <w:rPr>
          <w:rFonts w:ascii="Gill Sans MT" w:hAnsi="Gill Sans MT"/>
          <w:sz w:val="24"/>
          <w:szCs w:val="24"/>
        </w:rPr>
      </w:pPr>
      <w:r w:rsidRPr="0089765A">
        <w:rPr>
          <w:rFonts w:ascii="Gill Sans MT" w:hAnsi="Gill Sans MT"/>
          <w:sz w:val="24"/>
          <w:szCs w:val="24"/>
        </w:rPr>
        <w:t>Next Review June 2019</w:t>
      </w:r>
    </w:p>
    <w:p w:rsidR="0089765A" w:rsidRPr="0089765A" w:rsidRDefault="0089765A" w:rsidP="0089765A">
      <w:pPr>
        <w:ind w:left="1141"/>
        <w:jc w:val="right"/>
        <w:rPr>
          <w:rFonts w:ascii="Gill Sans MT" w:hAnsi="Gill Sans MT"/>
          <w:sz w:val="24"/>
          <w:szCs w:val="24"/>
        </w:rPr>
      </w:pPr>
    </w:p>
    <w:p w:rsidR="0089765A" w:rsidRPr="0089765A" w:rsidRDefault="0089765A" w:rsidP="0089765A">
      <w:pPr>
        <w:ind w:left="1141"/>
        <w:jc w:val="right"/>
        <w:rPr>
          <w:rFonts w:ascii="Gill Sans MT" w:hAnsi="Gill Sans MT"/>
          <w:sz w:val="24"/>
          <w:szCs w:val="24"/>
        </w:rPr>
      </w:pPr>
    </w:p>
    <w:p w:rsidR="0089765A" w:rsidRPr="0089765A" w:rsidRDefault="0089765A" w:rsidP="0089765A">
      <w:pPr>
        <w:ind w:left="1141"/>
        <w:jc w:val="right"/>
        <w:rPr>
          <w:rFonts w:ascii="Gill Sans MT" w:hAnsi="Gill Sans MT"/>
          <w:sz w:val="24"/>
          <w:szCs w:val="24"/>
        </w:rPr>
      </w:pPr>
    </w:p>
    <w:p w:rsidR="0089765A" w:rsidRPr="0089765A" w:rsidRDefault="0089765A" w:rsidP="0089765A">
      <w:pPr>
        <w:rPr>
          <w:rFonts w:ascii="Gill Sans MT" w:hAnsi="Gill Sans MT"/>
          <w:sz w:val="24"/>
          <w:szCs w:val="24"/>
        </w:rPr>
      </w:pPr>
      <w:r w:rsidRPr="0089765A">
        <w:rPr>
          <w:rFonts w:ascii="Gill Sans MT" w:hAnsi="Gill Sans MT"/>
          <w:sz w:val="24"/>
          <w:szCs w:val="24"/>
        </w:rPr>
        <w:t>Signed: ……………………………………………</w:t>
      </w:r>
      <w:r w:rsidRPr="0089765A">
        <w:rPr>
          <w:rFonts w:ascii="Gill Sans MT" w:hAnsi="Gill Sans MT"/>
          <w:sz w:val="24"/>
          <w:szCs w:val="24"/>
        </w:rPr>
        <w:t>………….</w:t>
      </w:r>
      <w:r w:rsidRPr="0089765A">
        <w:rPr>
          <w:rFonts w:ascii="Gill Sans MT" w:hAnsi="Gill Sans MT"/>
          <w:sz w:val="24"/>
          <w:szCs w:val="24"/>
        </w:rPr>
        <w:t>…. Date: ………………………</w:t>
      </w:r>
    </w:p>
    <w:p w:rsidR="0089765A" w:rsidRPr="0089765A" w:rsidRDefault="0089765A" w:rsidP="0089765A">
      <w:pPr>
        <w:ind w:left="1141"/>
        <w:rPr>
          <w:rFonts w:ascii="Gill Sans MT" w:hAnsi="Gill Sans MT"/>
          <w:sz w:val="24"/>
          <w:szCs w:val="24"/>
        </w:rPr>
      </w:pPr>
    </w:p>
    <w:p w:rsidR="0089765A" w:rsidRPr="0089765A" w:rsidRDefault="0089765A" w:rsidP="0089765A">
      <w:pPr>
        <w:ind w:left="1141" w:hanging="290"/>
        <w:rPr>
          <w:rFonts w:ascii="Gill Sans MT" w:hAnsi="Gill Sans MT"/>
          <w:sz w:val="24"/>
          <w:szCs w:val="24"/>
        </w:rPr>
      </w:pPr>
      <w:r w:rsidRPr="0089765A">
        <w:rPr>
          <w:rFonts w:ascii="Gill Sans MT" w:hAnsi="Gill Sans MT"/>
          <w:sz w:val="24"/>
          <w:szCs w:val="24"/>
        </w:rPr>
        <w:t xml:space="preserve">                                             Mrs J Adams</w:t>
      </w:r>
    </w:p>
    <w:p w:rsidR="00283B0B" w:rsidRPr="0089765A" w:rsidRDefault="0089765A" w:rsidP="0089765A">
      <w:pPr>
        <w:ind w:left="1141" w:hanging="290"/>
        <w:rPr>
          <w:rFonts w:ascii="Gill Sans MT" w:hAnsi="Gill Sans MT"/>
          <w:b/>
          <w:sz w:val="24"/>
          <w:szCs w:val="28"/>
        </w:rPr>
      </w:pPr>
      <w:r w:rsidRPr="0089765A">
        <w:rPr>
          <w:rFonts w:ascii="Gill Sans MT" w:hAnsi="Gill Sans MT"/>
          <w:sz w:val="24"/>
          <w:szCs w:val="24"/>
        </w:rPr>
        <w:t xml:space="preserve">                                       Chair of Governors</w:t>
      </w:r>
      <w:r w:rsidR="00283B0B" w:rsidRPr="0089765A">
        <w:rPr>
          <w:rFonts w:ascii="Gill Sans MT" w:hAnsi="Gill Sans MT"/>
          <w:b/>
          <w:sz w:val="24"/>
          <w:szCs w:val="28"/>
        </w:rPr>
        <w:br w:type="page"/>
      </w:r>
    </w:p>
    <w:p w:rsidR="00F34E97" w:rsidRPr="0089765A" w:rsidRDefault="00F34E97" w:rsidP="00A829C6">
      <w:pPr>
        <w:spacing w:line="276" w:lineRule="auto"/>
        <w:jc w:val="center"/>
        <w:rPr>
          <w:rFonts w:ascii="Gill Sans MT" w:hAnsi="Gill Sans MT"/>
          <w:b/>
          <w:sz w:val="24"/>
          <w:szCs w:val="28"/>
        </w:rPr>
      </w:pPr>
      <w:r w:rsidRPr="0089765A">
        <w:rPr>
          <w:rFonts w:ascii="Gill Sans MT" w:hAnsi="Gill Sans MT"/>
          <w:b/>
          <w:sz w:val="24"/>
          <w:szCs w:val="28"/>
        </w:rPr>
        <w:lastRenderedPageBreak/>
        <w:t xml:space="preserve">Appendix 1 - </w:t>
      </w:r>
      <w:r w:rsidR="00A829C6" w:rsidRPr="0089765A">
        <w:rPr>
          <w:rFonts w:ascii="Gill Sans MT" w:hAnsi="Gill Sans MT"/>
          <w:b/>
          <w:sz w:val="24"/>
          <w:szCs w:val="28"/>
        </w:rPr>
        <w:t>Definitions</w:t>
      </w:r>
    </w:p>
    <w:p w:rsidR="00F34E97" w:rsidRPr="0089765A" w:rsidRDefault="00F34E97" w:rsidP="00F34E97">
      <w:pPr>
        <w:spacing w:line="276" w:lineRule="auto"/>
        <w:rPr>
          <w:rFonts w:ascii="Gill Sans MT" w:hAnsi="Gill Sans MT"/>
          <w:sz w:val="24"/>
          <w:szCs w:val="28"/>
        </w:rPr>
      </w:pPr>
    </w:p>
    <w:p w:rsidR="001E4184" w:rsidRPr="0089765A" w:rsidRDefault="001E4184" w:rsidP="001E4184">
      <w:pPr>
        <w:spacing w:line="276" w:lineRule="auto"/>
        <w:rPr>
          <w:rFonts w:ascii="Gill Sans MT" w:hAnsi="Gill Sans MT"/>
          <w:b/>
          <w:sz w:val="24"/>
          <w:szCs w:val="28"/>
        </w:rPr>
      </w:pPr>
      <w:r w:rsidRPr="0089765A">
        <w:rPr>
          <w:rFonts w:ascii="Gill Sans MT" w:hAnsi="Gill Sans MT"/>
          <w:b/>
          <w:sz w:val="24"/>
          <w:szCs w:val="28"/>
        </w:rPr>
        <w:t>Reasonable Adjustments</w:t>
      </w:r>
    </w:p>
    <w:p w:rsidR="001E4184" w:rsidRPr="0089765A" w:rsidRDefault="001E4184" w:rsidP="007A675F">
      <w:pPr>
        <w:spacing w:line="276" w:lineRule="auto"/>
        <w:rPr>
          <w:rFonts w:ascii="Gill Sans MT" w:hAnsi="Gill Sans MT"/>
          <w:sz w:val="24"/>
          <w:szCs w:val="28"/>
        </w:rPr>
      </w:pPr>
      <w:r w:rsidRPr="0089765A">
        <w:rPr>
          <w:rFonts w:ascii="Gill Sans MT" w:hAnsi="Gill Sans MT"/>
          <w:sz w:val="24"/>
          <w:szCs w:val="28"/>
        </w:rPr>
        <w:t xml:space="preserve">The Equality Act 2010 requires that an Awarding Body make reasonable adjustments where a disabled student would be at a substantial disadvantage in undertaking an assessment. </w:t>
      </w:r>
    </w:p>
    <w:p w:rsidR="001E4184" w:rsidRPr="0089765A" w:rsidRDefault="001E4184" w:rsidP="001E4184">
      <w:pPr>
        <w:spacing w:line="276" w:lineRule="auto"/>
        <w:rPr>
          <w:rFonts w:ascii="Gill Sans MT" w:hAnsi="Gill Sans MT"/>
          <w:sz w:val="24"/>
          <w:szCs w:val="28"/>
        </w:rPr>
      </w:pPr>
    </w:p>
    <w:p w:rsidR="001E4184" w:rsidRPr="0089765A" w:rsidRDefault="001E4184" w:rsidP="001E4184">
      <w:pPr>
        <w:spacing w:line="276" w:lineRule="auto"/>
        <w:rPr>
          <w:rFonts w:ascii="Gill Sans MT" w:hAnsi="Gill Sans MT"/>
          <w:sz w:val="24"/>
          <w:szCs w:val="28"/>
        </w:rPr>
      </w:pPr>
      <w:r w:rsidRPr="0089765A">
        <w:rPr>
          <w:rFonts w:ascii="Gill Sans MT" w:hAnsi="Gill Sans MT"/>
          <w:sz w:val="24"/>
          <w:szCs w:val="28"/>
        </w:rPr>
        <w:t xml:space="preserve">The duty for an awarding body to make a reasonable adjustment will apply where assessment arrangements would put a disabled candidate at a substantial disadvantage in comparison with a candidate who is not disabled. In such circumstances, the awarding body is required to take reasonable steps to avoid that disadvantage. </w:t>
      </w:r>
    </w:p>
    <w:p w:rsidR="00D90343" w:rsidRPr="0089765A" w:rsidRDefault="00D90343" w:rsidP="001E4184">
      <w:pPr>
        <w:spacing w:line="276" w:lineRule="auto"/>
        <w:rPr>
          <w:rFonts w:ascii="Gill Sans MT" w:hAnsi="Gill Sans MT"/>
          <w:sz w:val="24"/>
          <w:szCs w:val="28"/>
        </w:rPr>
      </w:pPr>
    </w:p>
    <w:p w:rsidR="00D90343" w:rsidRPr="0089765A" w:rsidRDefault="00D90343" w:rsidP="001E4184">
      <w:pPr>
        <w:spacing w:line="276" w:lineRule="auto"/>
        <w:rPr>
          <w:rFonts w:ascii="Gill Sans MT" w:hAnsi="Gill Sans MT"/>
          <w:sz w:val="24"/>
          <w:szCs w:val="28"/>
        </w:rPr>
      </w:pPr>
      <w:r w:rsidRPr="0089765A">
        <w:rPr>
          <w:rFonts w:ascii="Gill Sans MT" w:hAnsi="Gill Sans MT"/>
          <w:sz w:val="24"/>
          <w:szCs w:val="28"/>
        </w:rPr>
        <w:t>Whether an adjustment will be considered will depend on a number of factors which will include, but are not limited to:</w:t>
      </w:r>
    </w:p>
    <w:p w:rsidR="00D90343" w:rsidRPr="0089765A" w:rsidRDefault="00D90343" w:rsidP="001E4184">
      <w:pPr>
        <w:spacing w:line="276" w:lineRule="auto"/>
        <w:rPr>
          <w:rFonts w:ascii="Gill Sans MT" w:hAnsi="Gill Sans MT"/>
          <w:sz w:val="24"/>
          <w:szCs w:val="28"/>
        </w:rPr>
      </w:pPr>
    </w:p>
    <w:p w:rsidR="00D90343" w:rsidRPr="0089765A" w:rsidRDefault="00D90343" w:rsidP="00D90343">
      <w:pPr>
        <w:pStyle w:val="ListParagraph"/>
        <w:numPr>
          <w:ilvl w:val="0"/>
          <w:numId w:val="5"/>
        </w:numPr>
        <w:spacing w:line="276" w:lineRule="auto"/>
        <w:rPr>
          <w:rFonts w:ascii="Gill Sans MT" w:hAnsi="Gill Sans MT"/>
          <w:sz w:val="24"/>
          <w:szCs w:val="28"/>
        </w:rPr>
      </w:pPr>
      <w:r w:rsidRPr="0089765A">
        <w:rPr>
          <w:rFonts w:ascii="Gill Sans MT" w:hAnsi="Gill Sans MT"/>
          <w:sz w:val="24"/>
          <w:szCs w:val="28"/>
        </w:rPr>
        <w:t>the needs of the candidate</w:t>
      </w:r>
      <w:r w:rsidR="009777C4" w:rsidRPr="0089765A">
        <w:rPr>
          <w:rFonts w:ascii="Gill Sans MT" w:hAnsi="Gill Sans MT"/>
          <w:sz w:val="24"/>
          <w:szCs w:val="28"/>
        </w:rPr>
        <w:t>,</w:t>
      </w:r>
    </w:p>
    <w:p w:rsidR="00D90343" w:rsidRPr="0089765A" w:rsidRDefault="00D90343" w:rsidP="00D90343">
      <w:pPr>
        <w:pStyle w:val="ListParagraph"/>
        <w:numPr>
          <w:ilvl w:val="0"/>
          <w:numId w:val="5"/>
        </w:numPr>
        <w:spacing w:line="276" w:lineRule="auto"/>
        <w:rPr>
          <w:rFonts w:ascii="Gill Sans MT" w:hAnsi="Gill Sans MT"/>
          <w:sz w:val="24"/>
          <w:szCs w:val="28"/>
        </w:rPr>
      </w:pPr>
      <w:r w:rsidRPr="0089765A">
        <w:rPr>
          <w:rFonts w:ascii="Gill Sans MT" w:hAnsi="Gill Sans MT"/>
          <w:sz w:val="24"/>
          <w:szCs w:val="28"/>
        </w:rPr>
        <w:t>the effectiveness of the adjustment</w:t>
      </w:r>
      <w:r w:rsidR="009777C4" w:rsidRPr="0089765A">
        <w:rPr>
          <w:rFonts w:ascii="Gill Sans MT" w:hAnsi="Gill Sans MT"/>
          <w:sz w:val="24"/>
          <w:szCs w:val="28"/>
        </w:rPr>
        <w:t>,</w:t>
      </w:r>
    </w:p>
    <w:p w:rsidR="00D90343" w:rsidRPr="0089765A" w:rsidRDefault="00D90343" w:rsidP="00D90343">
      <w:pPr>
        <w:pStyle w:val="ListParagraph"/>
        <w:numPr>
          <w:ilvl w:val="0"/>
          <w:numId w:val="5"/>
        </w:numPr>
        <w:spacing w:line="276" w:lineRule="auto"/>
        <w:rPr>
          <w:rFonts w:ascii="Gill Sans MT" w:hAnsi="Gill Sans MT"/>
          <w:sz w:val="24"/>
          <w:szCs w:val="28"/>
        </w:rPr>
      </w:pPr>
      <w:r w:rsidRPr="0089765A">
        <w:rPr>
          <w:rFonts w:ascii="Gill Sans MT" w:hAnsi="Gill Sans MT"/>
          <w:sz w:val="24"/>
          <w:szCs w:val="28"/>
        </w:rPr>
        <w:t>the cost of the adjustment</w:t>
      </w:r>
      <w:r w:rsidR="009777C4" w:rsidRPr="0089765A">
        <w:rPr>
          <w:rFonts w:ascii="Gill Sans MT" w:hAnsi="Gill Sans MT"/>
          <w:sz w:val="24"/>
          <w:szCs w:val="28"/>
        </w:rPr>
        <w:t>,</w:t>
      </w:r>
    </w:p>
    <w:p w:rsidR="00D90343" w:rsidRPr="0089765A" w:rsidRDefault="00D90343" w:rsidP="00D90343">
      <w:pPr>
        <w:pStyle w:val="ListParagraph"/>
        <w:numPr>
          <w:ilvl w:val="0"/>
          <w:numId w:val="5"/>
        </w:numPr>
        <w:spacing w:line="276" w:lineRule="auto"/>
        <w:rPr>
          <w:rFonts w:ascii="Gill Sans MT" w:hAnsi="Gill Sans MT"/>
          <w:sz w:val="24"/>
          <w:szCs w:val="28"/>
        </w:rPr>
      </w:pPr>
      <w:proofErr w:type="gramStart"/>
      <w:r w:rsidRPr="0089765A">
        <w:rPr>
          <w:rFonts w:ascii="Gill Sans MT" w:hAnsi="Gill Sans MT"/>
          <w:sz w:val="24"/>
          <w:szCs w:val="28"/>
        </w:rPr>
        <w:t>the</w:t>
      </w:r>
      <w:proofErr w:type="gramEnd"/>
      <w:r w:rsidRPr="0089765A">
        <w:rPr>
          <w:rFonts w:ascii="Gill Sans MT" w:hAnsi="Gill Sans MT"/>
          <w:sz w:val="24"/>
          <w:szCs w:val="28"/>
        </w:rPr>
        <w:t xml:space="preserve"> likely impact of the adjustment on the candidate.</w:t>
      </w:r>
    </w:p>
    <w:p w:rsidR="001E4184" w:rsidRPr="0089765A" w:rsidRDefault="001E4184" w:rsidP="001E4184">
      <w:pPr>
        <w:spacing w:line="276" w:lineRule="auto"/>
        <w:rPr>
          <w:rFonts w:ascii="Gill Sans MT" w:hAnsi="Gill Sans MT"/>
          <w:sz w:val="24"/>
          <w:szCs w:val="28"/>
        </w:rPr>
      </w:pPr>
    </w:p>
    <w:p w:rsidR="001E4184" w:rsidRPr="0089765A" w:rsidRDefault="001E4184" w:rsidP="001E4184">
      <w:pPr>
        <w:spacing w:line="276" w:lineRule="auto"/>
        <w:rPr>
          <w:rFonts w:ascii="Gill Sans MT" w:hAnsi="Gill Sans MT"/>
          <w:sz w:val="24"/>
          <w:szCs w:val="28"/>
        </w:rPr>
      </w:pPr>
      <w:r w:rsidRPr="0089765A">
        <w:rPr>
          <w:rFonts w:ascii="Gill Sans MT" w:hAnsi="Gill Sans MT"/>
          <w:b/>
          <w:sz w:val="24"/>
          <w:szCs w:val="28"/>
        </w:rPr>
        <w:t xml:space="preserve">Definition of disability: </w:t>
      </w:r>
      <w:r w:rsidRPr="0089765A">
        <w:rPr>
          <w:rFonts w:ascii="Gill Sans MT" w:hAnsi="Gill Sans MT"/>
          <w:sz w:val="24"/>
          <w:szCs w:val="28"/>
        </w:rPr>
        <w:t xml:space="preserve">Section 6 of the Equality Act 2010 defines disability as a ‘physical or mental impairment which has a long term adverse effect on someone’s ability to carry out normal day to day activities’. </w:t>
      </w:r>
    </w:p>
    <w:p w:rsidR="001E4184" w:rsidRPr="0089765A" w:rsidRDefault="001E4184" w:rsidP="001E4184">
      <w:pPr>
        <w:spacing w:line="276" w:lineRule="auto"/>
        <w:rPr>
          <w:rFonts w:ascii="Gill Sans MT" w:hAnsi="Gill Sans MT"/>
          <w:sz w:val="24"/>
          <w:szCs w:val="28"/>
        </w:rPr>
      </w:pPr>
    </w:p>
    <w:p w:rsidR="001E4184" w:rsidRPr="0089765A" w:rsidRDefault="001E4184" w:rsidP="001E4184">
      <w:pPr>
        <w:spacing w:line="276" w:lineRule="auto"/>
        <w:rPr>
          <w:rFonts w:ascii="Gill Sans MT" w:hAnsi="Gill Sans MT"/>
          <w:sz w:val="24"/>
          <w:szCs w:val="28"/>
        </w:rPr>
      </w:pPr>
      <w:r w:rsidRPr="0089765A">
        <w:rPr>
          <w:rFonts w:ascii="Gill Sans MT" w:hAnsi="Gill Sans MT"/>
          <w:b/>
          <w:sz w:val="24"/>
          <w:szCs w:val="28"/>
        </w:rPr>
        <w:t xml:space="preserve">Definition of Special Educational Needs: </w:t>
      </w:r>
      <w:r w:rsidRPr="0089765A">
        <w:rPr>
          <w:rFonts w:ascii="Gill Sans MT" w:hAnsi="Gill Sans MT"/>
          <w:sz w:val="24"/>
          <w:szCs w:val="28"/>
        </w:rPr>
        <w:t xml:space="preserve">A candidate has ‘special educational needs’ as defined by the Education Act 1996 if he/she has a learning difficulty which calls for special educational provision to made for them. </w:t>
      </w:r>
    </w:p>
    <w:p w:rsidR="001E4184" w:rsidRPr="0089765A" w:rsidRDefault="001E4184" w:rsidP="00AF7F45">
      <w:pPr>
        <w:spacing w:line="276" w:lineRule="auto"/>
        <w:rPr>
          <w:rFonts w:ascii="Gill Sans MT" w:hAnsi="Gill Sans MT"/>
          <w:sz w:val="24"/>
          <w:szCs w:val="28"/>
        </w:rPr>
      </w:pPr>
    </w:p>
    <w:p w:rsidR="00B65573" w:rsidRPr="0089765A" w:rsidRDefault="00B65573" w:rsidP="00AF7F45">
      <w:pPr>
        <w:spacing w:line="276" w:lineRule="auto"/>
        <w:rPr>
          <w:rFonts w:ascii="Gill Sans MT" w:hAnsi="Gill Sans MT"/>
          <w:sz w:val="24"/>
          <w:szCs w:val="28"/>
        </w:rPr>
      </w:pPr>
      <w:r w:rsidRPr="0089765A">
        <w:rPr>
          <w:rFonts w:ascii="Gill Sans MT" w:hAnsi="Gill Sans MT"/>
          <w:b/>
          <w:sz w:val="24"/>
          <w:szCs w:val="28"/>
        </w:rPr>
        <w:t>GSA &amp; HMC</w:t>
      </w:r>
      <w:r w:rsidRPr="0089765A">
        <w:rPr>
          <w:rFonts w:ascii="Gill Sans MT" w:hAnsi="Gill Sans MT"/>
          <w:sz w:val="24"/>
          <w:szCs w:val="28"/>
        </w:rPr>
        <w:t xml:space="preserve"> have noted a substantial rise in applications for access arrangements and will be reviewing this phenomenon in the autumn </w:t>
      </w:r>
      <w:r w:rsidR="002E5576" w:rsidRPr="0089765A">
        <w:rPr>
          <w:rFonts w:ascii="Gill Sans MT" w:hAnsi="Gill Sans MT"/>
          <w:sz w:val="24"/>
          <w:szCs w:val="28"/>
        </w:rPr>
        <w:t>and providing guidance to inform school policies.</w:t>
      </w:r>
    </w:p>
    <w:p w:rsidR="00283B0B" w:rsidRPr="0089765A" w:rsidRDefault="00283B0B" w:rsidP="00283B0B">
      <w:pPr>
        <w:jc w:val="both"/>
        <w:rPr>
          <w:rFonts w:ascii="Gill Sans MT" w:hAnsi="Gill Sans MT"/>
        </w:rPr>
      </w:pPr>
    </w:p>
    <w:sectPr w:rsidR="00283B0B" w:rsidRPr="0089765A" w:rsidSect="0089765A">
      <w:footerReference w:type="default" r:id="rId9"/>
      <w:pgSz w:w="11906" w:h="16838"/>
      <w:pgMar w:top="993" w:right="1274" w:bottom="1134" w:left="1276" w:header="708" w:footer="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84" w:rsidRDefault="001E4184" w:rsidP="001E4184">
      <w:r>
        <w:separator/>
      </w:r>
    </w:p>
  </w:endnote>
  <w:endnote w:type="continuationSeparator" w:id="0">
    <w:p w:rsidR="001E4184" w:rsidRDefault="001E4184" w:rsidP="001E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991863137"/>
      <w:docPartObj>
        <w:docPartGallery w:val="Page Numbers (Bottom of Page)"/>
        <w:docPartUnique/>
      </w:docPartObj>
    </w:sdtPr>
    <w:sdtEndPr>
      <w:rPr>
        <w:color w:val="808080" w:themeColor="background1" w:themeShade="80"/>
        <w:spacing w:val="60"/>
      </w:rPr>
    </w:sdtEndPr>
    <w:sdtContent>
      <w:p w:rsidR="0089765A" w:rsidRPr="0089765A" w:rsidRDefault="0089765A" w:rsidP="0089765A">
        <w:pPr>
          <w:rPr>
            <w:rFonts w:ascii="Gill Sans MT" w:hAnsi="Gill Sans MT"/>
            <w:color w:val="808080" w:themeColor="background1" w:themeShade="80"/>
            <w:spacing w:val="60"/>
            <w:sz w:val="20"/>
            <w:szCs w:val="20"/>
          </w:rPr>
        </w:pPr>
        <w:r w:rsidRPr="0089765A">
          <w:rPr>
            <w:rFonts w:ascii="Gill Sans MT" w:hAnsi="Gill Sans MT"/>
            <w:sz w:val="20"/>
            <w:szCs w:val="20"/>
          </w:rPr>
          <w:t>Policy for Examination Access Arrangements 2018</w:t>
        </w:r>
      </w:p>
    </w:sdtContent>
  </w:sdt>
  <w:p w:rsidR="0089765A" w:rsidRPr="0089765A" w:rsidRDefault="0089765A" w:rsidP="0089765A">
    <w:pPr>
      <w:pStyle w:val="Footer"/>
      <w:jc w:val="right"/>
      <w:rPr>
        <w:rFonts w:ascii="Gill Sans MT" w:hAnsi="Gill Sans MT"/>
        <w:sz w:val="20"/>
        <w:szCs w:val="20"/>
      </w:rPr>
    </w:pPr>
    <w:r w:rsidRPr="0089765A">
      <w:rPr>
        <w:rFonts w:ascii="Gill Sans MT" w:hAnsi="Gill Sans MT"/>
        <w:sz w:val="20"/>
        <w:szCs w:val="20"/>
      </w:rPr>
      <w:t xml:space="preserve"> </w:t>
    </w:r>
    <w:sdt>
      <w:sdtPr>
        <w:rPr>
          <w:rFonts w:ascii="Gill Sans MT" w:hAnsi="Gill Sans MT"/>
          <w:sz w:val="20"/>
          <w:szCs w:val="20"/>
        </w:rPr>
        <w:id w:val="-1821578997"/>
        <w:docPartObj>
          <w:docPartGallery w:val="Page Numbers (Bottom of Page)"/>
          <w:docPartUnique/>
        </w:docPartObj>
      </w:sdtPr>
      <w:sdtEndPr>
        <w:rPr>
          <w:noProof/>
        </w:rPr>
      </w:sdtEndPr>
      <w:sdtContent>
        <w:r w:rsidRPr="0089765A">
          <w:rPr>
            <w:rFonts w:ascii="Gill Sans MT" w:hAnsi="Gill Sans MT"/>
            <w:sz w:val="20"/>
            <w:szCs w:val="20"/>
          </w:rPr>
          <w:fldChar w:fldCharType="begin"/>
        </w:r>
        <w:r w:rsidRPr="0089765A">
          <w:rPr>
            <w:rFonts w:ascii="Gill Sans MT" w:hAnsi="Gill Sans MT"/>
            <w:sz w:val="20"/>
            <w:szCs w:val="20"/>
          </w:rPr>
          <w:instrText xml:space="preserve"> PAGE   \* MERGEFORMAT </w:instrText>
        </w:r>
        <w:r w:rsidRPr="0089765A">
          <w:rPr>
            <w:rFonts w:ascii="Gill Sans MT" w:hAnsi="Gill Sans MT"/>
            <w:sz w:val="20"/>
            <w:szCs w:val="20"/>
          </w:rPr>
          <w:fldChar w:fldCharType="separate"/>
        </w:r>
        <w:r w:rsidR="00CF417F">
          <w:rPr>
            <w:rFonts w:ascii="Gill Sans MT" w:hAnsi="Gill Sans MT"/>
            <w:noProof/>
            <w:sz w:val="20"/>
            <w:szCs w:val="20"/>
          </w:rPr>
          <w:t>5</w:t>
        </w:r>
        <w:r w:rsidRPr="0089765A">
          <w:rPr>
            <w:rFonts w:ascii="Gill Sans MT" w:hAnsi="Gill Sans MT"/>
            <w:noProof/>
            <w:sz w:val="20"/>
            <w:szCs w:val="20"/>
          </w:rPr>
          <w:fldChar w:fldCharType="end"/>
        </w:r>
      </w:sdtContent>
    </w:sdt>
  </w:p>
  <w:p w:rsidR="001E4184" w:rsidRDefault="001E4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84" w:rsidRDefault="001E4184" w:rsidP="001E4184">
      <w:r>
        <w:separator/>
      </w:r>
    </w:p>
  </w:footnote>
  <w:footnote w:type="continuationSeparator" w:id="0">
    <w:p w:rsidR="001E4184" w:rsidRDefault="001E4184" w:rsidP="001E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D80"/>
    <w:multiLevelType w:val="hybridMultilevel"/>
    <w:tmpl w:val="0B1E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56B7B"/>
    <w:multiLevelType w:val="hybridMultilevel"/>
    <w:tmpl w:val="4EAC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A448C2"/>
    <w:multiLevelType w:val="hybridMultilevel"/>
    <w:tmpl w:val="0698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FA35A3"/>
    <w:multiLevelType w:val="hybridMultilevel"/>
    <w:tmpl w:val="FAAC5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A006152"/>
    <w:multiLevelType w:val="hybridMultilevel"/>
    <w:tmpl w:val="899207E8"/>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5">
    <w:nsid w:val="73265794"/>
    <w:multiLevelType w:val="hybridMultilevel"/>
    <w:tmpl w:val="FCFE256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6">
    <w:nsid w:val="78D021C8"/>
    <w:multiLevelType w:val="hybridMultilevel"/>
    <w:tmpl w:val="53F4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C7"/>
    <w:rsid w:val="00075BF5"/>
    <w:rsid w:val="000D212B"/>
    <w:rsid w:val="001B02C7"/>
    <w:rsid w:val="001E4184"/>
    <w:rsid w:val="001F1A40"/>
    <w:rsid w:val="00283B0B"/>
    <w:rsid w:val="002E5576"/>
    <w:rsid w:val="00315437"/>
    <w:rsid w:val="0035271C"/>
    <w:rsid w:val="00396417"/>
    <w:rsid w:val="003D05B3"/>
    <w:rsid w:val="003D3E4E"/>
    <w:rsid w:val="004529E9"/>
    <w:rsid w:val="00453B4D"/>
    <w:rsid w:val="004812AC"/>
    <w:rsid w:val="004B3CAC"/>
    <w:rsid w:val="004C5381"/>
    <w:rsid w:val="004F5FC4"/>
    <w:rsid w:val="00593145"/>
    <w:rsid w:val="005B60DC"/>
    <w:rsid w:val="005F179D"/>
    <w:rsid w:val="00626B2D"/>
    <w:rsid w:val="006B68F1"/>
    <w:rsid w:val="007405DD"/>
    <w:rsid w:val="00783391"/>
    <w:rsid w:val="007A0A61"/>
    <w:rsid w:val="007A675F"/>
    <w:rsid w:val="007B4C79"/>
    <w:rsid w:val="00814D71"/>
    <w:rsid w:val="00842082"/>
    <w:rsid w:val="008822F7"/>
    <w:rsid w:val="0089765A"/>
    <w:rsid w:val="0090668D"/>
    <w:rsid w:val="00942D8B"/>
    <w:rsid w:val="009777C4"/>
    <w:rsid w:val="009C646A"/>
    <w:rsid w:val="00A120AF"/>
    <w:rsid w:val="00A829C6"/>
    <w:rsid w:val="00AF7F45"/>
    <w:rsid w:val="00B65573"/>
    <w:rsid w:val="00C163E5"/>
    <w:rsid w:val="00CA7A4E"/>
    <w:rsid w:val="00CF417F"/>
    <w:rsid w:val="00D0298D"/>
    <w:rsid w:val="00D309D0"/>
    <w:rsid w:val="00D53F47"/>
    <w:rsid w:val="00D90343"/>
    <w:rsid w:val="00DE1FB0"/>
    <w:rsid w:val="00E14F2D"/>
    <w:rsid w:val="00E25E99"/>
    <w:rsid w:val="00E809CA"/>
    <w:rsid w:val="00EA7287"/>
    <w:rsid w:val="00ED63A5"/>
    <w:rsid w:val="00F34E97"/>
    <w:rsid w:val="00F5309F"/>
    <w:rsid w:val="00FC37CB"/>
    <w:rsid w:val="00FC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4E"/>
    <w:pPr>
      <w:ind w:left="720"/>
      <w:contextualSpacing/>
    </w:pPr>
  </w:style>
  <w:style w:type="paragraph" w:styleId="Header">
    <w:name w:val="header"/>
    <w:basedOn w:val="Normal"/>
    <w:link w:val="HeaderChar"/>
    <w:uiPriority w:val="99"/>
    <w:unhideWhenUsed/>
    <w:rsid w:val="001E4184"/>
    <w:pPr>
      <w:tabs>
        <w:tab w:val="center" w:pos="4513"/>
        <w:tab w:val="right" w:pos="9026"/>
      </w:tabs>
    </w:pPr>
  </w:style>
  <w:style w:type="character" w:customStyle="1" w:styleId="HeaderChar">
    <w:name w:val="Header Char"/>
    <w:basedOn w:val="DefaultParagraphFont"/>
    <w:link w:val="Header"/>
    <w:uiPriority w:val="99"/>
    <w:rsid w:val="001E4184"/>
  </w:style>
  <w:style w:type="paragraph" w:styleId="Footer">
    <w:name w:val="footer"/>
    <w:basedOn w:val="Normal"/>
    <w:link w:val="FooterChar"/>
    <w:uiPriority w:val="99"/>
    <w:unhideWhenUsed/>
    <w:rsid w:val="001E4184"/>
    <w:pPr>
      <w:tabs>
        <w:tab w:val="center" w:pos="4513"/>
        <w:tab w:val="right" w:pos="9026"/>
      </w:tabs>
    </w:pPr>
  </w:style>
  <w:style w:type="character" w:customStyle="1" w:styleId="FooterChar">
    <w:name w:val="Footer Char"/>
    <w:basedOn w:val="DefaultParagraphFont"/>
    <w:link w:val="Footer"/>
    <w:uiPriority w:val="99"/>
    <w:rsid w:val="001E4184"/>
  </w:style>
  <w:style w:type="paragraph" w:styleId="BalloonText">
    <w:name w:val="Balloon Text"/>
    <w:basedOn w:val="Normal"/>
    <w:link w:val="BalloonTextChar"/>
    <w:uiPriority w:val="99"/>
    <w:semiHidden/>
    <w:unhideWhenUsed/>
    <w:rsid w:val="00283B0B"/>
    <w:rPr>
      <w:rFonts w:ascii="Tahoma" w:hAnsi="Tahoma" w:cs="Tahoma"/>
      <w:sz w:val="16"/>
      <w:szCs w:val="16"/>
    </w:rPr>
  </w:style>
  <w:style w:type="character" w:customStyle="1" w:styleId="BalloonTextChar">
    <w:name w:val="Balloon Text Char"/>
    <w:basedOn w:val="DefaultParagraphFont"/>
    <w:link w:val="BalloonText"/>
    <w:uiPriority w:val="99"/>
    <w:semiHidden/>
    <w:rsid w:val="00283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4E"/>
    <w:pPr>
      <w:ind w:left="720"/>
      <w:contextualSpacing/>
    </w:pPr>
  </w:style>
  <w:style w:type="paragraph" w:styleId="Header">
    <w:name w:val="header"/>
    <w:basedOn w:val="Normal"/>
    <w:link w:val="HeaderChar"/>
    <w:uiPriority w:val="99"/>
    <w:unhideWhenUsed/>
    <w:rsid w:val="001E4184"/>
    <w:pPr>
      <w:tabs>
        <w:tab w:val="center" w:pos="4513"/>
        <w:tab w:val="right" w:pos="9026"/>
      </w:tabs>
    </w:pPr>
  </w:style>
  <w:style w:type="character" w:customStyle="1" w:styleId="HeaderChar">
    <w:name w:val="Header Char"/>
    <w:basedOn w:val="DefaultParagraphFont"/>
    <w:link w:val="Header"/>
    <w:uiPriority w:val="99"/>
    <w:rsid w:val="001E4184"/>
  </w:style>
  <w:style w:type="paragraph" w:styleId="Footer">
    <w:name w:val="footer"/>
    <w:basedOn w:val="Normal"/>
    <w:link w:val="FooterChar"/>
    <w:uiPriority w:val="99"/>
    <w:unhideWhenUsed/>
    <w:rsid w:val="001E4184"/>
    <w:pPr>
      <w:tabs>
        <w:tab w:val="center" w:pos="4513"/>
        <w:tab w:val="right" w:pos="9026"/>
      </w:tabs>
    </w:pPr>
  </w:style>
  <w:style w:type="character" w:customStyle="1" w:styleId="FooterChar">
    <w:name w:val="Footer Char"/>
    <w:basedOn w:val="DefaultParagraphFont"/>
    <w:link w:val="Footer"/>
    <w:uiPriority w:val="99"/>
    <w:rsid w:val="001E4184"/>
  </w:style>
  <w:style w:type="paragraph" w:styleId="BalloonText">
    <w:name w:val="Balloon Text"/>
    <w:basedOn w:val="Normal"/>
    <w:link w:val="BalloonTextChar"/>
    <w:uiPriority w:val="99"/>
    <w:semiHidden/>
    <w:unhideWhenUsed/>
    <w:rsid w:val="00283B0B"/>
    <w:rPr>
      <w:rFonts w:ascii="Tahoma" w:hAnsi="Tahoma" w:cs="Tahoma"/>
      <w:sz w:val="16"/>
      <w:szCs w:val="16"/>
    </w:rPr>
  </w:style>
  <w:style w:type="character" w:customStyle="1" w:styleId="BalloonTextChar">
    <w:name w:val="Balloon Text Char"/>
    <w:basedOn w:val="DefaultParagraphFont"/>
    <w:link w:val="BalloonText"/>
    <w:uiPriority w:val="99"/>
    <w:semiHidden/>
    <w:rsid w:val="00283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Walthamstow Hall School</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5</cp:revision>
  <cp:lastPrinted>2018-07-11T10:22:00Z</cp:lastPrinted>
  <dcterms:created xsi:type="dcterms:W3CDTF">2018-06-21T17:05:00Z</dcterms:created>
  <dcterms:modified xsi:type="dcterms:W3CDTF">2018-07-11T10:23:00Z</dcterms:modified>
</cp:coreProperties>
</file>