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8C" w:rsidRDefault="00653F0E">
      <w:pPr>
        <w:pStyle w:val="Title"/>
      </w:pPr>
      <w:r w:rsidRPr="00307677">
        <w:rPr>
          <w:noProof/>
        </w:rPr>
        <w:drawing>
          <wp:anchor distT="0" distB="0" distL="114300" distR="114300" simplePos="0" relativeHeight="251659264" behindDoc="1" locked="0" layoutInCell="1" allowOverlap="1" wp14:anchorId="362DA700" wp14:editId="106C6C44">
            <wp:simplePos x="0" y="0"/>
            <wp:positionH relativeFrom="column">
              <wp:posOffset>-1153795</wp:posOffset>
            </wp:positionH>
            <wp:positionV relativeFrom="paragraph">
              <wp:posOffset>-933450</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7666BE" w:rsidRPr="0050208C" w:rsidRDefault="007666BE">
      <w:pPr>
        <w:jc w:val="center"/>
        <w:rPr>
          <w:b/>
        </w:rPr>
      </w:pPr>
    </w:p>
    <w:p w:rsidR="00653F0E" w:rsidRDefault="00653F0E">
      <w:pPr>
        <w:pStyle w:val="Subtitle"/>
        <w:rPr>
          <w:rFonts w:ascii="Georgia" w:hAnsi="Georgia"/>
          <w:sz w:val="32"/>
          <w:szCs w:val="32"/>
          <w:u w:val="single"/>
        </w:rPr>
      </w:pPr>
    </w:p>
    <w:p w:rsidR="00653F0E" w:rsidRDefault="00653F0E">
      <w:pPr>
        <w:pStyle w:val="Subtitle"/>
        <w:rPr>
          <w:rFonts w:ascii="Georgia" w:hAnsi="Georgia"/>
          <w:sz w:val="32"/>
          <w:szCs w:val="32"/>
          <w:u w:val="single"/>
        </w:rPr>
      </w:pPr>
    </w:p>
    <w:p w:rsidR="003C764D" w:rsidRPr="003C764D" w:rsidRDefault="003C764D">
      <w:pPr>
        <w:pStyle w:val="Subtitle"/>
        <w:rPr>
          <w:rFonts w:ascii="Gill Sans MT" w:hAnsi="Gill Sans MT"/>
          <w:szCs w:val="32"/>
          <w:u w:val="single"/>
        </w:rPr>
      </w:pPr>
    </w:p>
    <w:p w:rsidR="007666BE" w:rsidRPr="00653F0E" w:rsidRDefault="00111AF2">
      <w:pPr>
        <w:pStyle w:val="Subtitle"/>
        <w:rPr>
          <w:rFonts w:ascii="Gill Sans MT" w:hAnsi="Gill Sans MT"/>
          <w:sz w:val="32"/>
          <w:szCs w:val="32"/>
          <w:u w:val="single"/>
        </w:rPr>
      </w:pPr>
      <w:r w:rsidRPr="00653F0E">
        <w:rPr>
          <w:rFonts w:ascii="Gill Sans MT" w:hAnsi="Gill Sans MT"/>
          <w:sz w:val="32"/>
          <w:szCs w:val="32"/>
          <w:u w:val="single"/>
        </w:rPr>
        <w:t>CAPABILITY PROCEDURE</w:t>
      </w:r>
    </w:p>
    <w:p w:rsidR="007666BE" w:rsidRDefault="007666BE">
      <w:pPr>
        <w:pStyle w:val="Subtitle"/>
      </w:pPr>
    </w:p>
    <w:p w:rsidR="007666BE" w:rsidRDefault="007666BE">
      <w:pPr>
        <w:jc w:val="center"/>
        <w:rPr>
          <w:b/>
          <w:sz w:val="24"/>
        </w:rPr>
      </w:pPr>
    </w:p>
    <w:p w:rsidR="007666BE" w:rsidRPr="00653F0E" w:rsidRDefault="007666BE">
      <w:pPr>
        <w:pStyle w:val="Heading1"/>
        <w:rPr>
          <w:rFonts w:ascii="Gill Sans MT" w:hAnsi="Gill Sans MT"/>
          <w:b/>
        </w:rPr>
      </w:pPr>
      <w:r w:rsidRPr="00653F0E">
        <w:rPr>
          <w:rFonts w:ascii="Gill Sans MT" w:hAnsi="Gill Sans MT"/>
          <w:b/>
        </w:rPr>
        <w:t>INTRODUCTION</w:t>
      </w:r>
    </w:p>
    <w:p w:rsidR="007666BE" w:rsidRPr="00653F0E" w:rsidRDefault="007666BE">
      <w:pPr>
        <w:rPr>
          <w:rFonts w:ascii="Gill Sans MT" w:hAnsi="Gill Sans MT"/>
          <w:sz w:val="16"/>
          <w:szCs w:val="16"/>
        </w:rPr>
      </w:pPr>
    </w:p>
    <w:p w:rsidR="00C15576" w:rsidRPr="00653F0E" w:rsidRDefault="00C15576">
      <w:pPr>
        <w:rPr>
          <w:rFonts w:ascii="Gill Sans MT" w:hAnsi="Gill Sans MT"/>
          <w:sz w:val="24"/>
        </w:rPr>
      </w:pPr>
      <w:r w:rsidRPr="00653F0E">
        <w:rPr>
          <w:rFonts w:ascii="Gill Sans MT" w:hAnsi="Gill Sans MT"/>
          <w:sz w:val="24"/>
          <w:szCs w:val="24"/>
        </w:rPr>
        <w:t xml:space="preserve">This </w:t>
      </w:r>
      <w:r w:rsidR="00700D8C" w:rsidRPr="00653F0E">
        <w:rPr>
          <w:rFonts w:ascii="Gill Sans MT" w:hAnsi="Gill Sans MT"/>
          <w:sz w:val="24"/>
          <w:szCs w:val="24"/>
        </w:rPr>
        <w:t>Procedure</w:t>
      </w:r>
      <w:r w:rsidRPr="00653F0E">
        <w:rPr>
          <w:rFonts w:ascii="Gill Sans MT" w:hAnsi="Gill Sans MT"/>
          <w:sz w:val="24"/>
          <w:szCs w:val="24"/>
        </w:rPr>
        <w:t xml:space="preserve"> will apply to all teaching, non-teaching and support staff within the School, including the Headmistress. </w:t>
      </w:r>
      <w:r w:rsidRPr="00653F0E">
        <w:rPr>
          <w:rFonts w:ascii="Gill Sans MT" w:hAnsi="Gill Sans MT"/>
          <w:color w:val="000000"/>
          <w:sz w:val="24"/>
          <w:szCs w:val="24"/>
          <w:lang w:eastAsia="en-US"/>
        </w:rPr>
        <w:t xml:space="preserve"> The Bursar will act in the place of the Headmistress in cases where the conduct or performance relates specifically to non-teaching staff managed by the Bursary Department.  </w:t>
      </w:r>
      <w:r w:rsidRPr="00653F0E">
        <w:rPr>
          <w:rFonts w:ascii="Gill Sans MT" w:hAnsi="Gill Sans MT"/>
          <w:sz w:val="24"/>
          <w:szCs w:val="24"/>
        </w:rPr>
        <w:t xml:space="preserve"> </w:t>
      </w:r>
    </w:p>
    <w:p w:rsidR="00C15576" w:rsidRPr="00653F0E" w:rsidRDefault="00C15576">
      <w:pPr>
        <w:rPr>
          <w:rFonts w:ascii="Gill Sans MT" w:hAnsi="Gill Sans MT"/>
          <w:sz w:val="24"/>
        </w:rPr>
      </w:pPr>
    </w:p>
    <w:p w:rsidR="007666BE" w:rsidRPr="00653F0E" w:rsidRDefault="009F128C">
      <w:pPr>
        <w:rPr>
          <w:rFonts w:ascii="Gill Sans MT" w:hAnsi="Gill Sans MT"/>
          <w:sz w:val="24"/>
        </w:rPr>
      </w:pPr>
      <w:r w:rsidRPr="00653F0E">
        <w:rPr>
          <w:rFonts w:ascii="Gill Sans MT" w:hAnsi="Gill Sans MT"/>
          <w:sz w:val="24"/>
        </w:rPr>
        <w:t xml:space="preserve">The </w:t>
      </w:r>
      <w:r w:rsidR="00700D8C" w:rsidRPr="00653F0E">
        <w:rPr>
          <w:rFonts w:ascii="Gill Sans MT" w:hAnsi="Gill Sans MT"/>
          <w:sz w:val="24"/>
        </w:rPr>
        <w:t xml:space="preserve">Procedure </w:t>
      </w:r>
      <w:r w:rsidRPr="00653F0E">
        <w:rPr>
          <w:rFonts w:ascii="Gill Sans MT" w:hAnsi="Gill Sans MT"/>
          <w:sz w:val="24"/>
        </w:rPr>
        <w:t>applies to all employees of Walthamstow Hall,</w:t>
      </w:r>
      <w:r w:rsidR="007666BE" w:rsidRPr="00653F0E">
        <w:rPr>
          <w:rFonts w:ascii="Gill Sans MT" w:hAnsi="Gill Sans MT"/>
          <w:sz w:val="24"/>
        </w:rPr>
        <w:t xml:space="preserve"> full-time</w:t>
      </w:r>
      <w:r w:rsidR="00700D8C" w:rsidRPr="00653F0E">
        <w:rPr>
          <w:rFonts w:ascii="Gill Sans MT" w:hAnsi="Gill Sans MT"/>
          <w:sz w:val="24"/>
        </w:rPr>
        <w:t xml:space="preserve"> and</w:t>
      </w:r>
      <w:r w:rsidR="007666BE" w:rsidRPr="00653F0E">
        <w:rPr>
          <w:rFonts w:ascii="Gill Sans MT" w:hAnsi="Gill Sans MT"/>
          <w:sz w:val="24"/>
        </w:rPr>
        <w:t xml:space="preserve"> part-time (including supply).</w:t>
      </w:r>
    </w:p>
    <w:p w:rsidR="007666BE" w:rsidRPr="00653F0E" w:rsidRDefault="007666BE">
      <w:pPr>
        <w:rPr>
          <w:rFonts w:ascii="Gill Sans MT" w:hAnsi="Gill Sans MT"/>
          <w:sz w:val="16"/>
          <w:szCs w:val="16"/>
        </w:rPr>
      </w:pPr>
    </w:p>
    <w:p w:rsidR="007666BE" w:rsidRPr="00653F0E" w:rsidRDefault="00700D8C">
      <w:pPr>
        <w:rPr>
          <w:rFonts w:ascii="Gill Sans MT" w:hAnsi="Gill Sans MT"/>
          <w:sz w:val="24"/>
        </w:rPr>
      </w:pPr>
      <w:r w:rsidRPr="00653F0E">
        <w:rPr>
          <w:rFonts w:ascii="Gill Sans MT" w:hAnsi="Gill Sans MT"/>
          <w:sz w:val="24"/>
        </w:rPr>
        <w:t xml:space="preserve">This Procedure should be read in conjunction with the </w:t>
      </w:r>
      <w:r w:rsidR="00AA1683" w:rsidRPr="00653F0E">
        <w:rPr>
          <w:rFonts w:ascii="Gill Sans MT" w:hAnsi="Gill Sans MT"/>
          <w:sz w:val="24"/>
        </w:rPr>
        <w:t>Performance</w:t>
      </w:r>
      <w:r w:rsidRPr="00653F0E">
        <w:rPr>
          <w:rFonts w:ascii="Gill Sans MT" w:hAnsi="Gill Sans MT"/>
          <w:sz w:val="24"/>
        </w:rPr>
        <w:t xml:space="preserve"> Management Policy</w:t>
      </w:r>
      <w:r w:rsidR="00AA1683" w:rsidRPr="00653F0E">
        <w:rPr>
          <w:rFonts w:ascii="Gill Sans MT" w:hAnsi="Gill Sans MT"/>
          <w:sz w:val="24"/>
        </w:rPr>
        <w:t xml:space="preserve">. </w:t>
      </w:r>
      <w:r w:rsidR="00C15576" w:rsidRPr="00653F0E">
        <w:rPr>
          <w:rFonts w:ascii="Gill Sans MT" w:hAnsi="Gill Sans MT"/>
          <w:sz w:val="24"/>
        </w:rPr>
        <w:t>The</w:t>
      </w:r>
      <w:r w:rsidR="007666BE" w:rsidRPr="00653F0E">
        <w:rPr>
          <w:rFonts w:ascii="Gill Sans MT" w:hAnsi="Gill Sans MT"/>
          <w:sz w:val="24"/>
        </w:rPr>
        <w:t xml:space="preserve"> primary aim is to improve an employee’s performance and to maintain good order in the workplace. </w:t>
      </w:r>
      <w:r w:rsidRPr="00653F0E">
        <w:rPr>
          <w:rFonts w:ascii="Gill Sans MT" w:hAnsi="Gill Sans MT"/>
          <w:sz w:val="24"/>
        </w:rPr>
        <w:t xml:space="preserve"> </w:t>
      </w:r>
    </w:p>
    <w:p w:rsidR="00C15576" w:rsidRPr="00653F0E" w:rsidRDefault="00C15576">
      <w:pPr>
        <w:rPr>
          <w:rFonts w:ascii="Gill Sans MT" w:hAnsi="Gill Sans MT"/>
          <w:sz w:val="24"/>
        </w:rPr>
      </w:pPr>
    </w:p>
    <w:p w:rsidR="00C15576" w:rsidRPr="00653F0E" w:rsidRDefault="00C15576" w:rsidP="00C15576">
      <w:pPr>
        <w:rPr>
          <w:rFonts w:ascii="Gill Sans MT" w:hAnsi="Gill Sans MT"/>
          <w:sz w:val="24"/>
        </w:rPr>
      </w:pPr>
      <w:r w:rsidRPr="00653F0E">
        <w:rPr>
          <w:rFonts w:ascii="Gill Sans MT" w:hAnsi="Gill Sans MT"/>
          <w:sz w:val="24"/>
        </w:rPr>
        <w:t>To be effective and fair, capability matters should be dealt with promptly.</w:t>
      </w:r>
    </w:p>
    <w:p w:rsidR="00C15576" w:rsidRPr="00653F0E" w:rsidRDefault="00C15576">
      <w:pPr>
        <w:rPr>
          <w:rFonts w:ascii="Gill Sans MT" w:hAnsi="Gill Sans MT"/>
          <w:sz w:val="24"/>
        </w:rPr>
      </w:pPr>
    </w:p>
    <w:p w:rsidR="00C15576" w:rsidRPr="00653F0E" w:rsidRDefault="00C15576" w:rsidP="00C15576">
      <w:pPr>
        <w:rPr>
          <w:rFonts w:ascii="Gill Sans MT" w:hAnsi="Gill Sans MT"/>
          <w:sz w:val="24"/>
        </w:rPr>
      </w:pPr>
      <w:r w:rsidRPr="00653F0E">
        <w:rPr>
          <w:rFonts w:ascii="Gill Sans MT" w:hAnsi="Gill Sans MT"/>
          <w:sz w:val="24"/>
        </w:rPr>
        <w:t xml:space="preserve">The </w:t>
      </w:r>
      <w:r w:rsidR="00700D8C" w:rsidRPr="00653F0E">
        <w:rPr>
          <w:rFonts w:ascii="Gill Sans MT" w:hAnsi="Gill Sans MT"/>
          <w:sz w:val="24"/>
        </w:rPr>
        <w:t xml:space="preserve">Procedure </w:t>
      </w:r>
      <w:r w:rsidRPr="00653F0E">
        <w:rPr>
          <w:rFonts w:ascii="Gill Sans MT" w:hAnsi="Gill Sans MT"/>
          <w:sz w:val="24"/>
        </w:rPr>
        <w:t xml:space="preserve">includes a number of time related targets for dealing with different stages of the process.  These are included for guidance only and will not automatically invalidate the </w:t>
      </w:r>
      <w:r w:rsidR="00700D8C" w:rsidRPr="00653F0E">
        <w:rPr>
          <w:rFonts w:ascii="Gill Sans MT" w:hAnsi="Gill Sans MT"/>
          <w:sz w:val="24"/>
        </w:rPr>
        <w:t xml:space="preserve">Procedure </w:t>
      </w:r>
      <w:r w:rsidRPr="00653F0E">
        <w:rPr>
          <w:rFonts w:ascii="Gill Sans MT" w:hAnsi="Gill Sans MT"/>
          <w:sz w:val="24"/>
        </w:rPr>
        <w:t>if not met.  It will be accepted that in exceptional circumstances the guidelines may need to be exceeded (in which case the employee will be advised accordingly).</w:t>
      </w:r>
    </w:p>
    <w:p w:rsidR="007666BE" w:rsidRPr="00653F0E" w:rsidRDefault="007666BE">
      <w:pPr>
        <w:rPr>
          <w:rFonts w:ascii="Gill Sans MT" w:hAnsi="Gill Sans MT"/>
          <w:sz w:val="16"/>
          <w:szCs w:val="16"/>
        </w:rPr>
      </w:pPr>
    </w:p>
    <w:p w:rsidR="007666BE" w:rsidRPr="00653F0E" w:rsidRDefault="007666BE">
      <w:pPr>
        <w:rPr>
          <w:rFonts w:ascii="Gill Sans MT" w:hAnsi="Gill Sans MT"/>
          <w:sz w:val="24"/>
        </w:rPr>
      </w:pPr>
      <w:r w:rsidRPr="00653F0E">
        <w:rPr>
          <w:rFonts w:ascii="Gill Sans MT" w:hAnsi="Gill Sans MT"/>
          <w:sz w:val="24"/>
        </w:rPr>
        <w:t xml:space="preserve">An employee has a right to have a representative </w:t>
      </w:r>
      <w:r w:rsidR="009C7409" w:rsidRPr="00653F0E">
        <w:rPr>
          <w:rFonts w:ascii="Gill Sans MT" w:hAnsi="Gill Sans MT"/>
          <w:sz w:val="24"/>
        </w:rPr>
        <w:t xml:space="preserve">(see </w:t>
      </w:r>
      <w:r w:rsidR="00700D8C" w:rsidRPr="00653F0E">
        <w:rPr>
          <w:rFonts w:ascii="Gill Sans MT" w:hAnsi="Gill Sans MT"/>
          <w:sz w:val="24"/>
        </w:rPr>
        <w:t>Definitions below</w:t>
      </w:r>
      <w:r w:rsidR="009F128C" w:rsidRPr="00653F0E">
        <w:rPr>
          <w:rFonts w:ascii="Gill Sans MT" w:hAnsi="Gill Sans MT"/>
          <w:sz w:val="24"/>
        </w:rPr>
        <w:t xml:space="preserve">) </w:t>
      </w:r>
      <w:r w:rsidRPr="00653F0E">
        <w:rPr>
          <w:rFonts w:ascii="Gill Sans MT" w:hAnsi="Gill Sans MT"/>
          <w:sz w:val="24"/>
        </w:rPr>
        <w:t xml:space="preserve">of his/her choice present </w:t>
      </w:r>
      <w:r w:rsidRPr="00653F0E">
        <w:rPr>
          <w:rFonts w:ascii="Gill Sans MT" w:hAnsi="Gill Sans MT"/>
          <w:b/>
          <w:sz w:val="24"/>
        </w:rPr>
        <w:t>at each stage of this procedure</w:t>
      </w:r>
      <w:r w:rsidRPr="00653F0E">
        <w:rPr>
          <w:rFonts w:ascii="Gill Sans MT" w:hAnsi="Gill Sans MT"/>
          <w:sz w:val="24"/>
        </w:rPr>
        <w:t>.</w:t>
      </w:r>
    </w:p>
    <w:p w:rsidR="007666BE" w:rsidRPr="00653F0E" w:rsidRDefault="007666BE">
      <w:pPr>
        <w:rPr>
          <w:rFonts w:ascii="Gill Sans MT" w:hAnsi="Gill Sans MT"/>
          <w:sz w:val="16"/>
          <w:szCs w:val="16"/>
        </w:rPr>
      </w:pPr>
    </w:p>
    <w:p w:rsidR="007666BE" w:rsidRPr="00653F0E" w:rsidRDefault="007666BE">
      <w:pPr>
        <w:rPr>
          <w:rFonts w:ascii="Gill Sans MT" w:hAnsi="Gill Sans MT"/>
          <w:sz w:val="24"/>
        </w:rPr>
      </w:pPr>
      <w:r w:rsidRPr="00653F0E">
        <w:rPr>
          <w:rFonts w:ascii="Gill Sans MT" w:hAnsi="Gill Sans MT"/>
          <w:sz w:val="24"/>
        </w:rPr>
        <w:t xml:space="preserve">Where there are concerns about </w:t>
      </w:r>
      <w:r w:rsidR="009F128C" w:rsidRPr="00653F0E">
        <w:rPr>
          <w:rFonts w:ascii="Gill Sans MT" w:hAnsi="Gill Sans MT"/>
          <w:sz w:val="24"/>
        </w:rPr>
        <w:t>an employee’s</w:t>
      </w:r>
      <w:r w:rsidRPr="00653F0E">
        <w:rPr>
          <w:rFonts w:ascii="Gill Sans MT" w:hAnsi="Gill Sans MT"/>
          <w:sz w:val="24"/>
        </w:rPr>
        <w:t xml:space="preserve"> conduct, the Disciplinary Procedure should be used.  It is important to recognise that matters such as, for example, time-keeping are performance issues but should be dealt with in the context of the disciplinary procedure.</w:t>
      </w:r>
    </w:p>
    <w:p w:rsidR="007666BE" w:rsidRPr="00653F0E" w:rsidRDefault="007666BE">
      <w:pPr>
        <w:rPr>
          <w:rFonts w:ascii="Gill Sans MT" w:hAnsi="Gill Sans MT"/>
          <w:sz w:val="28"/>
          <w:szCs w:val="28"/>
        </w:rPr>
      </w:pPr>
    </w:p>
    <w:p w:rsidR="007666BE" w:rsidRPr="00653F0E" w:rsidRDefault="007666BE">
      <w:pPr>
        <w:pStyle w:val="Heading3"/>
        <w:rPr>
          <w:rFonts w:ascii="Gill Sans MT" w:hAnsi="Gill Sans MT"/>
        </w:rPr>
      </w:pPr>
      <w:r w:rsidRPr="00653F0E">
        <w:rPr>
          <w:rFonts w:ascii="Gill Sans MT" w:hAnsi="Gill Sans MT"/>
        </w:rPr>
        <w:t>INFORMAL DISCUSSIONS</w:t>
      </w:r>
    </w:p>
    <w:p w:rsidR="007666BE" w:rsidRPr="00653F0E" w:rsidRDefault="007666BE">
      <w:pPr>
        <w:rPr>
          <w:rFonts w:ascii="Gill Sans MT" w:hAnsi="Gill Sans MT"/>
          <w:sz w:val="16"/>
          <w:szCs w:val="16"/>
        </w:rPr>
      </w:pPr>
    </w:p>
    <w:p w:rsidR="007666BE" w:rsidRPr="00653F0E" w:rsidRDefault="007666BE" w:rsidP="00583C50">
      <w:pPr>
        <w:numPr>
          <w:ilvl w:val="0"/>
          <w:numId w:val="1"/>
        </w:numPr>
        <w:rPr>
          <w:rFonts w:ascii="Gill Sans MT" w:hAnsi="Gill Sans MT"/>
          <w:sz w:val="24"/>
        </w:rPr>
      </w:pPr>
      <w:r w:rsidRPr="00653F0E">
        <w:rPr>
          <w:rFonts w:ascii="Gill Sans MT" w:hAnsi="Gill Sans MT"/>
          <w:sz w:val="24"/>
        </w:rPr>
        <w:t xml:space="preserve">As part of their acknowledged management responsibilities, </w:t>
      </w:r>
      <w:r w:rsidR="009E3737" w:rsidRPr="00653F0E">
        <w:rPr>
          <w:rFonts w:ascii="Gill Sans MT" w:hAnsi="Gill Sans MT"/>
          <w:sz w:val="24"/>
        </w:rPr>
        <w:t xml:space="preserve">the Headmistress </w:t>
      </w:r>
      <w:r w:rsidRPr="00653F0E">
        <w:rPr>
          <w:rFonts w:ascii="Gill Sans MT" w:hAnsi="Gill Sans MT"/>
          <w:sz w:val="24"/>
        </w:rPr>
        <w:t xml:space="preserve">may from time to time discuss aspects of conduct or performance with a member of staff on a one-to-one basis.  Such discussions will take place informally and should not be constrained by, or come within, the scope of these procedures, nor shall counselling and advice given in this informal way count as warnings within the scope of these procedures.  The status of the discussion should be made known to that member of staff.  The fact that attempts have been made previously to resolve informally aspects of an employee’s performance may, however, be a valid reason for deciding that </w:t>
      </w:r>
      <w:r w:rsidR="00B360C2" w:rsidRPr="00653F0E">
        <w:rPr>
          <w:rFonts w:ascii="Gill Sans MT" w:hAnsi="Gill Sans MT"/>
          <w:sz w:val="24"/>
        </w:rPr>
        <w:t>performance issues</w:t>
      </w:r>
      <w:r w:rsidRPr="00653F0E">
        <w:rPr>
          <w:rFonts w:ascii="Gill Sans MT" w:hAnsi="Gill Sans MT"/>
          <w:sz w:val="24"/>
        </w:rPr>
        <w:t xml:space="preserve"> should be dealt with under the formal procedures.</w:t>
      </w:r>
    </w:p>
    <w:p w:rsidR="007666BE" w:rsidRPr="00653F0E" w:rsidRDefault="007666BE">
      <w:pPr>
        <w:rPr>
          <w:rFonts w:ascii="Gill Sans MT" w:hAnsi="Gill Sans MT"/>
          <w:sz w:val="16"/>
          <w:szCs w:val="16"/>
        </w:rPr>
      </w:pPr>
    </w:p>
    <w:p w:rsidR="007666BE" w:rsidRPr="00653F0E" w:rsidRDefault="007666BE" w:rsidP="00583C50">
      <w:pPr>
        <w:numPr>
          <w:ilvl w:val="0"/>
          <w:numId w:val="1"/>
        </w:numPr>
        <w:rPr>
          <w:rFonts w:ascii="Gill Sans MT" w:hAnsi="Gill Sans MT"/>
          <w:sz w:val="24"/>
        </w:rPr>
      </w:pPr>
      <w:r w:rsidRPr="00653F0E">
        <w:rPr>
          <w:rFonts w:ascii="Gill Sans MT" w:hAnsi="Gill Sans MT"/>
          <w:sz w:val="24"/>
        </w:rPr>
        <w:lastRenderedPageBreak/>
        <w:t xml:space="preserve">Any cause for concern about the performance of an employee should have already been the subject of informal discussions, and the </w:t>
      </w:r>
      <w:r w:rsidR="009E3737" w:rsidRPr="00653F0E">
        <w:rPr>
          <w:rFonts w:ascii="Gill Sans MT" w:hAnsi="Gill Sans MT"/>
          <w:sz w:val="24"/>
        </w:rPr>
        <w:t>Headmistress</w:t>
      </w:r>
      <w:r w:rsidRPr="00653F0E">
        <w:rPr>
          <w:rFonts w:ascii="Gill Sans MT" w:hAnsi="Gill Sans MT"/>
          <w:sz w:val="24"/>
        </w:rPr>
        <w:t xml:space="preserve"> will have already drawn to the attention of the </w:t>
      </w:r>
      <w:r w:rsidR="00B360C2" w:rsidRPr="00653F0E">
        <w:rPr>
          <w:rFonts w:ascii="Gill Sans MT" w:hAnsi="Gill Sans MT"/>
          <w:sz w:val="24"/>
        </w:rPr>
        <w:t>employee</w:t>
      </w:r>
      <w:r w:rsidRPr="00653F0E">
        <w:rPr>
          <w:rFonts w:ascii="Gill Sans MT" w:hAnsi="Gill Sans MT"/>
          <w:sz w:val="24"/>
        </w:rPr>
        <w:t xml:space="preserve">, the ways in which performance is deficient and provided the </w:t>
      </w:r>
      <w:r w:rsidR="00B360C2" w:rsidRPr="00653F0E">
        <w:rPr>
          <w:rFonts w:ascii="Gill Sans MT" w:hAnsi="Gill Sans MT"/>
          <w:sz w:val="24"/>
        </w:rPr>
        <w:t>employee</w:t>
      </w:r>
      <w:r w:rsidRPr="00653F0E">
        <w:rPr>
          <w:rFonts w:ascii="Gill Sans MT" w:hAnsi="Gill Sans MT"/>
          <w:sz w:val="24"/>
        </w:rPr>
        <w:t xml:space="preserve"> with an opportunity to make representations.</w:t>
      </w:r>
    </w:p>
    <w:p w:rsidR="007666BE" w:rsidRPr="00653F0E" w:rsidRDefault="007666BE">
      <w:pPr>
        <w:ind w:left="720" w:hanging="720"/>
        <w:rPr>
          <w:rFonts w:ascii="Gill Sans MT" w:hAnsi="Gill Sans MT"/>
          <w:sz w:val="24"/>
        </w:rPr>
      </w:pPr>
    </w:p>
    <w:p w:rsidR="007666BE" w:rsidRPr="00653F0E" w:rsidRDefault="007666BE" w:rsidP="00583C50">
      <w:pPr>
        <w:numPr>
          <w:ilvl w:val="0"/>
          <w:numId w:val="1"/>
        </w:numPr>
        <w:rPr>
          <w:rFonts w:ascii="Gill Sans MT" w:hAnsi="Gill Sans MT"/>
          <w:sz w:val="24"/>
        </w:rPr>
      </w:pPr>
      <w:r w:rsidRPr="00653F0E">
        <w:rPr>
          <w:rFonts w:ascii="Gill Sans MT" w:hAnsi="Gill Sans MT"/>
          <w:sz w:val="24"/>
        </w:rPr>
        <w:t xml:space="preserve">If the </w:t>
      </w:r>
      <w:r w:rsidR="009E3737" w:rsidRPr="00653F0E">
        <w:rPr>
          <w:rFonts w:ascii="Gill Sans MT" w:hAnsi="Gill Sans MT"/>
          <w:sz w:val="24"/>
        </w:rPr>
        <w:t>Headmistress</w:t>
      </w:r>
      <w:r w:rsidRPr="00653F0E">
        <w:rPr>
          <w:rFonts w:ascii="Gill Sans MT" w:hAnsi="Gill Sans MT"/>
          <w:sz w:val="24"/>
        </w:rPr>
        <w:t xml:space="preserve"> feels that it is necessary to record informal discussions with an employee about aspects of performance, such a written record should be in the form of an “aide memoire” and a copy of it should be given to the employee concerned, in the same way as notes can be made of discussions about other aspects of an employee’s work such as development of teaching programmes.</w:t>
      </w:r>
    </w:p>
    <w:p w:rsidR="007666BE" w:rsidRPr="00653F0E" w:rsidRDefault="007666BE">
      <w:pPr>
        <w:ind w:left="720" w:hanging="720"/>
        <w:rPr>
          <w:rFonts w:ascii="Gill Sans MT" w:hAnsi="Gill Sans MT"/>
          <w:sz w:val="16"/>
          <w:szCs w:val="16"/>
        </w:rPr>
      </w:pPr>
    </w:p>
    <w:p w:rsidR="007666BE" w:rsidRPr="00653F0E" w:rsidRDefault="007666BE" w:rsidP="00583C50">
      <w:pPr>
        <w:numPr>
          <w:ilvl w:val="0"/>
          <w:numId w:val="1"/>
        </w:numPr>
        <w:rPr>
          <w:rFonts w:ascii="Gill Sans MT" w:hAnsi="Gill Sans MT"/>
          <w:sz w:val="24"/>
        </w:rPr>
      </w:pPr>
      <w:r w:rsidRPr="00653F0E">
        <w:rPr>
          <w:rFonts w:ascii="Gill Sans MT" w:hAnsi="Gill Sans MT"/>
          <w:sz w:val="24"/>
        </w:rPr>
        <w:t xml:space="preserve">Should information emerge during the course of informal discussions that the </w:t>
      </w:r>
      <w:r w:rsidR="00B360C2" w:rsidRPr="00653F0E">
        <w:rPr>
          <w:rFonts w:ascii="Gill Sans MT" w:hAnsi="Gill Sans MT"/>
          <w:sz w:val="24"/>
        </w:rPr>
        <w:t>employee’s</w:t>
      </w:r>
      <w:r w:rsidRPr="00653F0E">
        <w:rPr>
          <w:rFonts w:ascii="Gill Sans MT" w:hAnsi="Gill Sans MT"/>
          <w:sz w:val="24"/>
        </w:rPr>
        <w:t xml:space="preserve"> performance continues to be deficient, the matter should be dealt with under the formal capability procedures.  The employee should be advised immediately and the meeting closed.  The </w:t>
      </w:r>
      <w:r w:rsidR="009E3737" w:rsidRPr="00653F0E">
        <w:rPr>
          <w:rFonts w:ascii="Gill Sans MT" w:hAnsi="Gill Sans MT"/>
          <w:sz w:val="24"/>
        </w:rPr>
        <w:t>Headmistress</w:t>
      </w:r>
      <w:r w:rsidRPr="00653F0E">
        <w:rPr>
          <w:rFonts w:ascii="Gill Sans MT" w:hAnsi="Gill Sans MT"/>
          <w:sz w:val="24"/>
        </w:rPr>
        <w:t xml:space="preserve"> should proceed to Stage 1 of this Procedure and inform the </w:t>
      </w:r>
      <w:r w:rsidR="00B360C2" w:rsidRPr="00653F0E">
        <w:rPr>
          <w:rFonts w:ascii="Gill Sans MT" w:hAnsi="Gill Sans MT"/>
          <w:sz w:val="24"/>
        </w:rPr>
        <w:t>employee</w:t>
      </w:r>
      <w:r w:rsidRPr="00653F0E">
        <w:rPr>
          <w:rFonts w:ascii="Gill Sans MT" w:hAnsi="Gill Sans MT"/>
          <w:sz w:val="24"/>
        </w:rPr>
        <w:t xml:space="preserve"> of this in </w:t>
      </w:r>
      <w:r w:rsidR="00B360C2" w:rsidRPr="00653F0E">
        <w:rPr>
          <w:rFonts w:ascii="Gill Sans MT" w:hAnsi="Gill Sans MT"/>
          <w:sz w:val="24"/>
        </w:rPr>
        <w:t>writing.</w:t>
      </w:r>
    </w:p>
    <w:p w:rsidR="007666BE" w:rsidRPr="00653F0E" w:rsidRDefault="007666BE">
      <w:pPr>
        <w:ind w:left="720" w:hanging="720"/>
        <w:rPr>
          <w:rFonts w:ascii="Gill Sans MT" w:hAnsi="Gill Sans MT"/>
          <w:sz w:val="28"/>
          <w:szCs w:val="28"/>
        </w:rPr>
      </w:pPr>
    </w:p>
    <w:p w:rsidR="007666BE" w:rsidRPr="00653F0E" w:rsidRDefault="007666BE">
      <w:pPr>
        <w:pStyle w:val="Heading2"/>
        <w:rPr>
          <w:rFonts w:ascii="Gill Sans MT" w:hAnsi="Gill Sans MT"/>
        </w:rPr>
      </w:pPr>
      <w:r w:rsidRPr="00653F0E">
        <w:rPr>
          <w:rFonts w:ascii="Gill Sans MT" w:hAnsi="Gill Sans MT"/>
        </w:rPr>
        <w:t xml:space="preserve">STAGE </w:t>
      </w:r>
      <w:r w:rsidR="00B360C2" w:rsidRPr="00653F0E">
        <w:rPr>
          <w:rFonts w:ascii="Gill Sans MT" w:hAnsi="Gill Sans MT"/>
        </w:rPr>
        <w:t>1</w:t>
      </w:r>
      <w:r w:rsidRPr="00653F0E">
        <w:rPr>
          <w:rFonts w:ascii="Gill Sans MT" w:hAnsi="Gill Sans MT"/>
        </w:rPr>
        <w:t xml:space="preserve"> – FORMAL ASSESSMENT OF PERFORMANCE</w:t>
      </w:r>
    </w:p>
    <w:p w:rsidR="007666BE" w:rsidRPr="00653F0E" w:rsidRDefault="007666BE">
      <w:pPr>
        <w:ind w:left="720" w:hanging="720"/>
        <w:rPr>
          <w:rFonts w:ascii="Gill Sans MT" w:hAnsi="Gill Sans MT"/>
          <w:sz w:val="16"/>
          <w:szCs w:val="16"/>
        </w:rPr>
      </w:pPr>
    </w:p>
    <w:p w:rsidR="007666BE" w:rsidRPr="00653F0E" w:rsidRDefault="007666BE" w:rsidP="00583C50">
      <w:pPr>
        <w:numPr>
          <w:ilvl w:val="0"/>
          <w:numId w:val="2"/>
        </w:numPr>
        <w:rPr>
          <w:rFonts w:ascii="Gill Sans MT" w:hAnsi="Gill Sans MT"/>
          <w:sz w:val="24"/>
        </w:rPr>
      </w:pPr>
      <w:r w:rsidRPr="00653F0E">
        <w:rPr>
          <w:rFonts w:ascii="Gill Sans MT" w:hAnsi="Gill Sans MT"/>
          <w:sz w:val="24"/>
        </w:rPr>
        <w:t xml:space="preserve">The formal assessment procedure should </w:t>
      </w:r>
      <w:r w:rsidR="00B360C2" w:rsidRPr="00653F0E">
        <w:rPr>
          <w:rFonts w:ascii="Gill Sans MT" w:hAnsi="Gill Sans MT"/>
          <w:sz w:val="24"/>
        </w:rPr>
        <w:t>aim</w:t>
      </w:r>
      <w:r w:rsidRPr="00653F0E">
        <w:rPr>
          <w:rFonts w:ascii="Gill Sans MT" w:hAnsi="Gill Sans MT"/>
          <w:sz w:val="24"/>
        </w:rPr>
        <w:t xml:space="preserve"> to explore and address all the matters that have been giving caus</w:t>
      </w:r>
      <w:r w:rsidR="00B360C2" w:rsidRPr="00653F0E">
        <w:rPr>
          <w:rFonts w:ascii="Gill Sans MT" w:hAnsi="Gill Sans MT"/>
          <w:sz w:val="24"/>
        </w:rPr>
        <w:t>e for concern.  The purpose of S</w:t>
      </w:r>
      <w:r w:rsidRPr="00653F0E">
        <w:rPr>
          <w:rFonts w:ascii="Gill Sans MT" w:hAnsi="Gill Sans MT"/>
          <w:sz w:val="24"/>
        </w:rPr>
        <w:t xml:space="preserve">tage </w:t>
      </w:r>
      <w:r w:rsidR="00B360C2" w:rsidRPr="00653F0E">
        <w:rPr>
          <w:rFonts w:ascii="Gill Sans MT" w:hAnsi="Gill Sans MT"/>
          <w:sz w:val="24"/>
        </w:rPr>
        <w:t>1</w:t>
      </w:r>
      <w:r w:rsidRPr="00653F0E">
        <w:rPr>
          <w:rFonts w:ascii="Gill Sans MT" w:hAnsi="Gill Sans MT"/>
          <w:sz w:val="24"/>
        </w:rPr>
        <w:t xml:space="preserve"> is to provide the </w:t>
      </w:r>
      <w:r w:rsidR="00B360C2" w:rsidRPr="00653F0E">
        <w:rPr>
          <w:rFonts w:ascii="Gill Sans MT" w:hAnsi="Gill Sans MT"/>
          <w:sz w:val="24"/>
        </w:rPr>
        <w:t>employee</w:t>
      </w:r>
      <w:r w:rsidRPr="00653F0E">
        <w:rPr>
          <w:rFonts w:ascii="Gill Sans MT" w:hAnsi="Gill Sans MT"/>
          <w:sz w:val="24"/>
        </w:rPr>
        <w:t xml:space="preserve"> with an opportunity to improve and reach a sa</w:t>
      </w:r>
      <w:r w:rsidR="00B360C2" w:rsidRPr="00653F0E">
        <w:rPr>
          <w:rFonts w:ascii="Gill Sans MT" w:hAnsi="Gill Sans MT"/>
          <w:sz w:val="24"/>
        </w:rPr>
        <w:t xml:space="preserve">tisfactory standard of teaching/work.  </w:t>
      </w:r>
    </w:p>
    <w:p w:rsidR="007666BE" w:rsidRPr="00653F0E" w:rsidRDefault="007666BE">
      <w:pPr>
        <w:ind w:left="720" w:hanging="720"/>
        <w:rPr>
          <w:rFonts w:ascii="Gill Sans MT" w:hAnsi="Gill Sans MT"/>
          <w:sz w:val="16"/>
          <w:szCs w:val="16"/>
        </w:rPr>
      </w:pPr>
    </w:p>
    <w:p w:rsidR="007666BE" w:rsidRPr="00653F0E" w:rsidRDefault="007666BE" w:rsidP="00583C50">
      <w:pPr>
        <w:numPr>
          <w:ilvl w:val="0"/>
          <w:numId w:val="2"/>
        </w:numPr>
        <w:rPr>
          <w:rFonts w:ascii="Gill Sans MT" w:hAnsi="Gill Sans MT"/>
          <w:sz w:val="24"/>
        </w:rPr>
      </w:pPr>
      <w:r w:rsidRPr="00653F0E">
        <w:rPr>
          <w:rFonts w:ascii="Gill Sans MT" w:hAnsi="Gill Sans MT"/>
          <w:sz w:val="24"/>
        </w:rPr>
        <w:t xml:space="preserve">Where it appears that an employee’s performance has been, or is being affected adversely by ill health, medical advice will be obtained, and if appropriate, the capability proceeding may be suspended.  </w:t>
      </w:r>
    </w:p>
    <w:p w:rsidR="007666BE" w:rsidRPr="00653F0E" w:rsidRDefault="007666BE">
      <w:pPr>
        <w:rPr>
          <w:rFonts w:ascii="Gill Sans MT" w:hAnsi="Gill Sans MT"/>
          <w:sz w:val="28"/>
          <w:szCs w:val="28"/>
        </w:rPr>
      </w:pPr>
    </w:p>
    <w:p w:rsidR="007666BE" w:rsidRPr="00653F0E" w:rsidRDefault="007666BE">
      <w:pPr>
        <w:pStyle w:val="Heading3"/>
        <w:rPr>
          <w:rFonts w:ascii="Gill Sans MT" w:hAnsi="Gill Sans MT"/>
        </w:rPr>
      </w:pPr>
      <w:r w:rsidRPr="00653F0E">
        <w:rPr>
          <w:rFonts w:ascii="Gill Sans MT" w:hAnsi="Gill Sans MT"/>
        </w:rPr>
        <w:t>FIRST ASSESSMENT PERIOD</w:t>
      </w:r>
    </w:p>
    <w:p w:rsidR="007666BE" w:rsidRPr="00653F0E" w:rsidRDefault="007666BE">
      <w:pPr>
        <w:rPr>
          <w:rFonts w:ascii="Gill Sans MT" w:hAnsi="Gill Sans MT"/>
          <w:sz w:val="16"/>
          <w:szCs w:val="16"/>
        </w:rPr>
      </w:pPr>
    </w:p>
    <w:p w:rsidR="007666BE" w:rsidRPr="00653F0E" w:rsidRDefault="007666BE" w:rsidP="00583C50">
      <w:pPr>
        <w:numPr>
          <w:ilvl w:val="0"/>
          <w:numId w:val="3"/>
        </w:numPr>
        <w:rPr>
          <w:rFonts w:ascii="Gill Sans MT" w:hAnsi="Gill Sans MT"/>
          <w:sz w:val="24"/>
        </w:rPr>
      </w:pPr>
      <w:r w:rsidRPr="00653F0E">
        <w:rPr>
          <w:rFonts w:ascii="Gill Sans MT" w:hAnsi="Gill Sans MT"/>
          <w:sz w:val="24"/>
        </w:rPr>
        <w:t xml:space="preserve">A meeting should be arranged by the </w:t>
      </w:r>
      <w:r w:rsidR="009E3737" w:rsidRPr="00653F0E">
        <w:rPr>
          <w:rFonts w:ascii="Gill Sans MT" w:hAnsi="Gill Sans MT"/>
          <w:sz w:val="24"/>
        </w:rPr>
        <w:t>Headmistress</w:t>
      </w:r>
      <w:r w:rsidRPr="00653F0E">
        <w:rPr>
          <w:rFonts w:ascii="Gill Sans MT" w:hAnsi="Gill Sans MT"/>
          <w:sz w:val="24"/>
        </w:rPr>
        <w:t xml:space="preserve">.  In consultation with the </w:t>
      </w:r>
      <w:r w:rsidR="00B360C2" w:rsidRPr="00653F0E">
        <w:rPr>
          <w:rFonts w:ascii="Gill Sans MT" w:hAnsi="Gill Sans MT"/>
          <w:sz w:val="24"/>
        </w:rPr>
        <w:t>employee</w:t>
      </w:r>
      <w:r w:rsidRPr="00653F0E">
        <w:rPr>
          <w:rFonts w:ascii="Gill Sans MT" w:hAnsi="Gill Sans MT"/>
          <w:sz w:val="24"/>
        </w:rPr>
        <w:t xml:space="preserve">, the </w:t>
      </w:r>
      <w:r w:rsidR="009E3737" w:rsidRPr="00653F0E">
        <w:rPr>
          <w:rFonts w:ascii="Gill Sans MT" w:hAnsi="Gill Sans MT"/>
          <w:sz w:val="24"/>
        </w:rPr>
        <w:t>Headmistress</w:t>
      </w:r>
      <w:r w:rsidRPr="00653F0E">
        <w:rPr>
          <w:rFonts w:ascii="Gill Sans MT" w:hAnsi="Gill Sans MT"/>
          <w:sz w:val="24"/>
        </w:rPr>
        <w:t xml:space="preserve"> should determine aims and objectives that will focus on weaknesses and provide a framework to improve performance.  A timescale for review will be determined by the </w:t>
      </w:r>
      <w:r w:rsidR="009E3737" w:rsidRPr="00653F0E">
        <w:rPr>
          <w:rFonts w:ascii="Gill Sans MT" w:hAnsi="Gill Sans MT"/>
          <w:sz w:val="24"/>
        </w:rPr>
        <w:t>Headmistress</w:t>
      </w:r>
      <w:r w:rsidRPr="00653F0E">
        <w:rPr>
          <w:rFonts w:ascii="Gill Sans MT" w:hAnsi="Gill Sans MT"/>
          <w:sz w:val="24"/>
        </w:rPr>
        <w:t>.  This should n</w:t>
      </w:r>
      <w:r w:rsidR="00482B87" w:rsidRPr="00653F0E">
        <w:rPr>
          <w:rFonts w:ascii="Gill Sans MT" w:hAnsi="Gill Sans MT"/>
          <w:sz w:val="24"/>
        </w:rPr>
        <w:t>ormally be half a school term (5 or 6</w:t>
      </w:r>
      <w:r w:rsidRPr="00653F0E">
        <w:rPr>
          <w:rFonts w:ascii="Gill Sans MT" w:hAnsi="Gill Sans MT"/>
          <w:sz w:val="24"/>
        </w:rPr>
        <w:t xml:space="preserve"> weeks).</w:t>
      </w:r>
    </w:p>
    <w:p w:rsidR="007666BE" w:rsidRPr="00653F0E" w:rsidRDefault="007666BE">
      <w:pPr>
        <w:ind w:left="720" w:hanging="720"/>
        <w:rPr>
          <w:rFonts w:ascii="Gill Sans MT" w:hAnsi="Gill Sans MT"/>
          <w:sz w:val="16"/>
          <w:szCs w:val="16"/>
        </w:rPr>
      </w:pPr>
    </w:p>
    <w:p w:rsidR="007666BE" w:rsidRPr="00653F0E" w:rsidRDefault="007666BE" w:rsidP="00583C50">
      <w:pPr>
        <w:numPr>
          <w:ilvl w:val="0"/>
          <w:numId w:val="3"/>
        </w:numPr>
        <w:rPr>
          <w:rFonts w:ascii="Gill Sans MT" w:hAnsi="Gill Sans MT"/>
          <w:sz w:val="24"/>
        </w:rPr>
      </w:pPr>
      <w:r w:rsidRPr="00653F0E">
        <w:rPr>
          <w:rFonts w:ascii="Gill Sans MT" w:hAnsi="Gill Sans MT"/>
          <w:sz w:val="24"/>
        </w:rPr>
        <w:t xml:space="preserve">At the end of the assessment period, the </w:t>
      </w:r>
      <w:r w:rsidR="009E3737" w:rsidRPr="00653F0E">
        <w:rPr>
          <w:rFonts w:ascii="Gill Sans MT" w:hAnsi="Gill Sans MT"/>
          <w:sz w:val="24"/>
        </w:rPr>
        <w:t>Headmistress</w:t>
      </w:r>
      <w:r w:rsidRPr="00653F0E">
        <w:rPr>
          <w:rFonts w:ascii="Gill Sans MT" w:hAnsi="Gill Sans MT"/>
          <w:sz w:val="24"/>
        </w:rPr>
        <w:t xml:space="preserve"> shall review the </w:t>
      </w:r>
      <w:r w:rsidR="00B360C2" w:rsidRPr="00653F0E">
        <w:rPr>
          <w:rFonts w:ascii="Gill Sans MT" w:hAnsi="Gill Sans MT"/>
          <w:sz w:val="24"/>
        </w:rPr>
        <w:t>employee’s</w:t>
      </w:r>
      <w:r w:rsidRPr="00653F0E">
        <w:rPr>
          <w:rFonts w:ascii="Gill Sans MT" w:hAnsi="Gill Sans MT"/>
          <w:sz w:val="24"/>
        </w:rPr>
        <w:t xml:space="preserve"> performance and determine one of two courses of action:-</w:t>
      </w:r>
    </w:p>
    <w:p w:rsidR="007666BE" w:rsidRPr="00653F0E" w:rsidRDefault="007666BE">
      <w:pPr>
        <w:ind w:left="72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 xml:space="preserve">- </w:t>
      </w:r>
      <w:r w:rsidRPr="00653F0E">
        <w:rPr>
          <w:rFonts w:ascii="Gill Sans MT" w:hAnsi="Gill Sans MT"/>
          <w:sz w:val="24"/>
        </w:rPr>
        <w:tab/>
        <w:t xml:space="preserve">If the </w:t>
      </w:r>
      <w:r w:rsidR="00B360C2" w:rsidRPr="00653F0E">
        <w:rPr>
          <w:rFonts w:ascii="Gill Sans MT" w:hAnsi="Gill Sans MT"/>
          <w:sz w:val="24"/>
        </w:rPr>
        <w:t>employee’s</w:t>
      </w:r>
      <w:r w:rsidRPr="00653F0E">
        <w:rPr>
          <w:rFonts w:ascii="Gill Sans MT" w:hAnsi="Gill Sans MT"/>
          <w:sz w:val="24"/>
        </w:rPr>
        <w:t xml:space="preserve"> performance has improved sufficiently, she shall inform the </w:t>
      </w:r>
      <w:r w:rsidR="00B360C2" w:rsidRPr="00653F0E">
        <w:rPr>
          <w:rFonts w:ascii="Gill Sans MT" w:hAnsi="Gill Sans MT"/>
          <w:sz w:val="24"/>
        </w:rPr>
        <w:t>employee</w:t>
      </w:r>
      <w:r w:rsidRPr="00653F0E">
        <w:rPr>
          <w:rFonts w:ascii="Gill Sans MT" w:hAnsi="Gill Sans MT"/>
          <w:sz w:val="24"/>
        </w:rPr>
        <w:t xml:space="preserve"> accordingly.</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w:t>
      </w:r>
      <w:r w:rsidRPr="00653F0E">
        <w:rPr>
          <w:rFonts w:ascii="Gill Sans MT" w:hAnsi="Gill Sans MT"/>
          <w:sz w:val="24"/>
        </w:rPr>
        <w:tab/>
        <w:t xml:space="preserve">If there is no or insufficient improvement performance the </w:t>
      </w:r>
      <w:r w:rsidR="009E3737" w:rsidRPr="00653F0E">
        <w:rPr>
          <w:rFonts w:ascii="Gill Sans MT" w:hAnsi="Gill Sans MT"/>
          <w:sz w:val="24"/>
        </w:rPr>
        <w:t>Headmistress</w:t>
      </w:r>
      <w:r w:rsidRPr="00653F0E">
        <w:rPr>
          <w:rFonts w:ascii="Gill Sans MT" w:hAnsi="Gill Sans MT"/>
          <w:sz w:val="24"/>
        </w:rPr>
        <w:t xml:space="preserve"> shall proceed to the second assessment period.</w:t>
      </w:r>
    </w:p>
    <w:p w:rsidR="007666BE" w:rsidRPr="00653F0E" w:rsidRDefault="007666BE">
      <w:pPr>
        <w:rPr>
          <w:rFonts w:ascii="Gill Sans MT" w:hAnsi="Gill Sans MT"/>
          <w:sz w:val="28"/>
          <w:szCs w:val="28"/>
        </w:rPr>
      </w:pPr>
    </w:p>
    <w:p w:rsidR="00653F0E" w:rsidRDefault="00653F0E">
      <w:pPr>
        <w:pStyle w:val="Heading3"/>
        <w:rPr>
          <w:rFonts w:ascii="Gill Sans MT" w:hAnsi="Gill Sans MT"/>
        </w:rPr>
      </w:pPr>
    </w:p>
    <w:p w:rsidR="003C764D" w:rsidRDefault="003C764D" w:rsidP="003C764D"/>
    <w:p w:rsidR="003C764D" w:rsidRPr="003C764D" w:rsidRDefault="003C764D" w:rsidP="003C764D">
      <w:bookmarkStart w:id="0" w:name="_GoBack"/>
      <w:bookmarkEnd w:id="0"/>
    </w:p>
    <w:p w:rsidR="007666BE" w:rsidRPr="00653F0E" w:rsidRDefault="007666BE">
      <w:pPr>
        <w:pStyle w:val="Heading3"/>
        <w:rPr>
          <w:rFonts w:ascii="Gill Sans MT" w:hAnsi="Gill Sans MT"/>
        </w:rPr>
      </w:pPr>
      <w:r w:rsidRPr="00653F0E">
        <w:rPr>
          <w:rFonts w:ascii="Gill Sans MT" w:hAnsi="Gill Sans MT"/>
        </w:rPr>
        <w:lastRenderedPageBreak/>
        <w:t>SECOND ASSESSMENT PERIOD</w:t>
      </w:r>
    </w:p>
    <w:p w:rsidR="007666BE" w:rsidRPr="00653F0E" w:rsidRDefault="007666BE">
      <w:pPr>
        <w:rPr>
          <w:rFonts w:ascii="Gill Sans MT" w:hAnsi="Gill Sans MT"/>
          <w:sz w:val="16"/>
          <w:szCs w:val="16"/>
        </w:rPr>
      </w:pPr>
    </w:p>
    <w:p w:rsidR="007666BE" w:rsidRPr="00653F0E" w:rsidRDefault="007666BE" w:rsidP="00583C50">
      <w:pPr>
        <w:numPr>
          <w:ilvl w:val="0"/>
          <w:numId w:val="4"/>
        </w:numPr>
        <w:rPr>
          <w:rFonts w:ascii="Gill Sans MT" w:hAnsi="Gill Sans MT"/>
          <w:sz w:val="24"/>
        </w:rPr>
      </w:pPr>
      <w:r w:rsidRPr="00653F0E">
        <w:rPr>
          <w:rFonts w:ascii="Gill Sans MT" w:hAnsi="Gill Sans MT"/>
          <w:sz w:val="24"/>
        </w:rPr>
        <w:t xml:space="preserve">The </w:t>
      </w:r>
      <w:r w:rsidR="009E3737" w:rsidRPr="00653F0E">
        <w:rPr>
          <w:rFonts w:ascii="Gill Sans MT" w:hAnsi="Gill Sans MT"/>
          <w:sz w:val="24"/>
        </w:rPr>
        <w:t>Headmistress</w:t>
      </w:r>
      <w:r w:rsidRPr="00653F0E">
        <w:rPr>
          <w:rFonts w:ascii="Gill Sans MT" w:hAnsi="Gill Sans MT"/>
          <w:sz w:val="24"/>
        </w:rPr>
        <w:t xml:space="preserve"> shall call a meeting with the </w:t>
      </w:r>
      <w:r w:rsidR="00B360C2" w:rsidRPr="00653F0E">
        <w:rPr>
          <w:rFonts w:ascii="Gill Sans MT" w:hAnsi="Gill Sans MT"/>
          <w:sz w:val="24"/>
        </w:rPr>
        <w:t>employee</w:t>
      </w:r>
      <w:r w:rsidRPr="00653F0E">
        <w:rPr>
          <w:rFonts w:ascii="Gill Sans MT" w:hAnsi="Gill Sans MT"/>
          <w:sz w:val="24"/>
        </w:rPr>
        <w:t xml:space="preserve"> and (the key points of the meeting must be confirmed in writing after the meeting):-</w:t>
      </w:r>
    </w:p>
    <w:p w:rsidR="007666BE" w:rsidRPr="00653F0E" w:rsidRDefault="007666BE">
      <w:pPr>
        <w:ind w:left="72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w:t>
      </w:r>
      <w:r w:rsidRPr="00653F0E">
        <w:rPr>
          <w:rFonts w:ascii="Gill Sans MT" w:hAnsi="Gill Sans MT"/>
          <w:sz w:val="24"/>
        </w:rPr>
        <w:tab/>
        <w:t xml:space="preserve">inform the </w:t>
      </w:r>
      <w:r w:rsidR="00B360C2" w:rsidRPr="00653F0E">
        <w:rPr>
          <w:rFonts w:ascii="Gill Sans MT" w:hAnsi="Gill Sans MT"/>
          <w:sz w:val="24"/>
        </w:rPr>
        <w:t>employee</w:t>
      </w:r>
      <w:r w:rsidRPr="00653F0E">
        <w:rPr>
          <w:rFonts w:ascii="Gill Sans MT" w:hAnsi="Gill Sans MT"/>
          <w:sz w:val="24"/>
        </w:rPr>
        <w:t xml:space="preserve"> of the ways in which his/her performance remains unsatisfactory; </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w:t>
      </w:r>
      <w:r w:rsidRPr="00653F0E">
        <w:rPr>
          <w:rFonts w:ascii="Gill Sans MT" w:hAnsi="Gill Sans MT"/>
          <w:sz w:val="24"/>
        </w:rPr>
        <w:tab/>
        <w:t xml:space="preserve">warn the </w:t>
      </w:r>
      <w:r w:rsidR="00B360C2" w:rsidRPr="00653F0E">
        <w:rPr>
          <w:rFonts w:ascii="Gill Sans MT" w:hAnsi="Gill Sans MT"/>
          <w:sz w:val="24"/>
        </w:rPr>
        <w:t>employee</w:t>
      </w:r>
      <w:r w:rsidRPr="00653F0E">
        <w:rPr>
          <w:rFonts w:ascii="Gill Sans MT" w:hAnsi="Gill Sans MT"/>
          <w:sz w:val="24"/>
        </w:rPr>
        <w:t xml:space="preserve"> that his/her job may be at risk</w:t>
      </w:r>
      <w:r w:rsidR="00B360C2" w:rsidRPr="00653F0E">
        <w:rPr>
          <w:rFonts w:ascii="Gill Sans MT" w:hAnsi="Gill Sans MT"/>
          <w:sz w:val="24"/>
        </w:rPr>
        <w:t>;</w:t>
      </w:r>
    </w:p>
    <w:p w:rsidR="007666BE" w:rsidRPr="00653F0E" w:rsidRDefault="007666BE">
      <w:pPr>
        <w:ind w:left="1440" w:hanging="720"/>
        <w:rPr>
          <w:rFonts w:ascii="Gill Sans MT" w:hAnsi="Gill Sans MT"/>
          <w:sz w:val="24"/>
        </w:rPr>
      </w:pPr>
    </w:p>
    <w:p w:rsidR="007666BE" w:rsidRPr="00653F0E" w:rsidRDefault="007666BE">
      <w:pPr>
        <w:ind w:left="1440" w:hanging="720"/>
        <w:rPr>
          <w:rFonts w:ascii="Gill Sans MT" w:hAnsi="Gill Sans MT"/>
          <w:sz w:val="24"/>
        </w:rPr>
      </w:pPr>
      <w:r w:rsidRPr="00653F0E">
        <w:rPr>
          <w:rFonts w:ascii="Gill Sans MT" w:hAnsi="Gill Sans MT"/>
          <w:sz w:val="24"/>
        </w:rPr>
        <w:t>-</w:t>
      </w:r>
      <w:r w:rsidRPr="00653F0E">
        <w:rPr>
          <w:rFonts w:ascii="Gill Sans MT" w:hAnsi="Gill Sans MT"/>
          <w:sz w:val="24"/>
        </w:rPr>
        <w:tab/>
        <w:t xml:space="preserve">supervise the work of the </w:t>
      </w:r>
      <w:r w:rsidR="00B360C2" w:rsidRPr="00653F0E">
        <w:rPr>
          <w:rFonts w:ascii="Gill Sans MT" w:hAnsi="Gill Sans MT"/>
          <w:sz w:val="24"/>
        </w:rPr>
        <w:t>employee</w:t>
      </w:r>
      <w:r w:rsidRPr="00653F0E">
        <w:rPr>
          <w:rFonts w:ascii="Gill Sans MT" w:hAnsi="Gill Sans MT"/>
          <w:sz w:val="24"/>
        </w:rPr>
        <w:t xml:space="preserve"> or arrange for direct supervision by an appropriate colleague who is experienced and competent in the work</w:t>
      </w:r>
      <w:r w:rsidR="00B360C2" w:rsidRPr="00653F0E">
        <w:rPr>
          <w:rFonts w:ascii="Gill Sans MT" w:hAnsi="Gill Sans MT"/>
          <w:sz w:val="24"/>
        </w:rPr>
        <w:t>;</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w:t>
      </w:r>
      <w:r w:rsidRPr="00653F0E">
        <w:rPr>
          <w:rFonts w:ascii="Gill Sans MT" w:hAnsi="Gill Sans MT"/>
          <w:sz w:val="24"/>
        </w:rPr>
        <w:tab/>
        <w:t>determine another review period, normally half a term (</w:t>
      </w:r>
      <w:r w:rsidR="009E3737" w:rsidRPr="00653F0E">
        <w:rPr>
          <w:rFonts w:ascii="Gill Sans MT" w:hAnsi="Gill Sans MT"/>
          <w:sz w:val="24"/>
        </w:rPr>
        <w:t>5 or 6</w:t>
      </w:r>
      <w:r w:rsidRPr="00653F0E">
        <w:rPr>
          <w:rFonts w:ascii="Gill Sans MT" w:hAnsi="Gill Sans MT"/>
          <w:sz w:val="24"/>
        </w:rPr>
        <w:t xml:space="preserve"> weeks) including a meeting at the end of the review period.</w:t>
      </w:r>
    </w:p>
    <w:p w:rsidR="007666BE" w:rsidRPr="00653F0E" w:rsidRDefault="007666BE">
      <w:pPr>
        <w:rPr>
          <w:rFonts w:ascii="Gill Sans MT" w:hAnsi="Gill Sans MT"/>
          <w:sz w:val="28"/>
          <w:szCs w:val="28"/>
        </w:rPr>
      </w:pPr>
    </w:p>
    <w:p w:rsidR="007666BE" w:rsidRPr="00653F0E" w:rsidRDefault="007666BE" w:rsidP="00583C50">
      <w:pPr>
        <w:numPr>
          <w:ilvl w:val="0"/>
          <w:numId w:val="4"/>
        </w:numPr>
        <w:rPr>
          <w:rFonts w:ascii="Gill Sans MT" w:hAnsi="Gill Sans MT"/>
          <w:sz w:val="24"/>
        </w:rPr>
      </w:pPr>
      <w:r w:rsidRPr="00653F0E">
        <w:rPr>
          <w:rFonts w:ascii="Gill Sans MT" w:hAnsi="Gill Sans MT"/>
          <w:sz w:val="24"/>
        </w:rPr>
        <w:t xml:space="preserve">At the end of the second assessment period the </w:t>
      </w:r>
      <w:r w:rsidR="009E3737" w:rsidRPr="00653F0E">
        <w:rPr>
          <w:rFonts w:ascii="Gill Sans MT" w:hAnsi="Gill Sans MT"/>
          <w:sz w:val="24"/>
        </w:rPr>
        <w:t>Headmistress</w:t>
      </w:r>
      <w:r w:rsidRPr="00653F0E">
        <w:rPr>
          <w:rFonts w:ascii="Gill Sans MT" w:hAnsi="Gill Sans MT"/>
          <w:sz w:val="24"/>
        </w:rPr>
        <w:t xml:space="preserve"> shall determine one of two courses of action:-</w:t>
      </w:r>
    </w:p>
    <w:p w:rsidR="007666BE" w:rsidRPr="00653F0E" w:rsidRDefault="007666BE">
      <w:pPr>
        <w:ind w:left="72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w:t>
      </w:r>
      <w:r w:rsidRPr="00653F0E">
        <w:rPr>
          <w:rFonts w:ascii="Gill Sans MT" w:hAnsi="Gill Sans MT"/>
          <w:sz w:val="24"/>
        </w:rPr>
        <w:tab/>
        <w:t xml:space="preserve">If, the </w:t>
      </w:r>
      <w:r w:rsidR="009E3737" w:rsidRPr="00653F0E">
        <w:rPr>
          <w:rFonts w:ascii="Gill Sans MT" w:hAnsi="Gill Sans MT"/>
          <w:sz w:val="24"/>
        </w:rPr>
        <w:t>Headmistress</w:t>
      </w:r>
      <w:r w:rsidRPr="00653F0E">
        <w:rPr>
          <w:rFonts w:ascii="Gill Sans MT" w:hAnsi="Gill Sans MT"/>
          <w:sz w:val="24"/>
        </w:rPr>
        <w:t xml:space="preserve"> is of the view that the </w:t>
      </w:r>
      <w:r w:rsidR="00B360C2" w:rsidRPr="00653F0E">
        <w:rPr>
          <w:rFonts w:ascii="Gill Sans MT" w:hAnsi="Gill Sans MT"/>
          <w:sz w:val="24"/>
        </w:rPr>
        <w:t>employee’s</w:t>
      </w:r>
      <w:r w:rsidRPr="00653F0E">
        <w:rPr>
          <w:rFonts w:ascii="Gill Sans MT" w:hAnsi="Gill Sans MT"/>
          <w:sz w:val="24"/>
        </w:rPr>
        <w:t xml:space="preserve"> performance has improved sufficiently, she shall inform the </w:t>
      </w:r>
      <w:r w:rsidR="00B360C2" w:rsidRPr="00653F0E">
        <w:rPr>
          <w:rFonts w:ascii="Gill Sans MT" w:hAnsi="Gill Sans MT"/>
          <w:sz w:val="24"/>
        </w:rPr>
        <w:t>employee in writing</w:t>
      </w:r>
      <w:r w:rsidRPr="00653F0E">
        <w:rPr>
          <w:rFonts w:ascii="Gill Sans MT" w:hAnsi="Gill Sans MT"/>
          <w:sz w:val="24"/>
        </w:rPr>
        <w:t>.</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w:t>
      </w:r>
      <w:r w:rsidRPr="00653F0E">
        <w:rPr>
          <w:rFonts w:ascii="Gill Sans MT" w:hAnsi="Gill Sans MT"/>
          <w:sz w:val="24"/>
        </w:rPr>
        <w:tab/>
        <w:t xml:space="preserve">If the </w:t>
      </w:r>
      <w:r w:rsidR="009E3737" w:rsidRPr="00653F0E">
        <w:rPr>
          <w:rFonts w:ascii="Gill Sans MT" w:hAnsi="Gill Sans MT"/>
          <w:sz w:val="24"/>
        </w:rPr>
        <w:t>Headmistress</w:t>
      </w:r>
      <w:r w:rsidRPr="00653F0E">
        <w:rPr>
          <w:rFonts w:ascii="Gill Sans MT" w:hAnsi="Gill Sans MT"/>
          <w:sz w:val="24"/>
        </w:rPr>
        <w:t xml:space="preserve"> believes there has been insufficient improvement in the </w:t>
      </w:r>
      <w:r w:rsidR="009C7409" w:rsidRPr="00653F0E">
        <w:rPr>
          <w:rFonts w:ascii="Gill Sans MT" w:hAnsi="Gill Sans MT"/>
          <w:sz w:val="24"/>
        </w:rPr>
        <w:t>employee’s</w:t>
      </w:r>
      <w:r w:rsidRPr="00653F0E">
        <w:rPr>
          <w:rFonts w:ascii="Gill Sans MT" w:hAnsi="Gill Sans MT"/>
          <w:sz w:val="24"/>
        </w:rPr>
        <w:t xml:space="preserve"> performance, she shall be informed that the matter will proceed to Stage </w:t>
      </w:r>
      <w:r w:rsidR="00B360C2" w:rsidRPr="00653F0E">
        <w:rPr>
          <w:rFonts w:ascii="Gill Sans MT" w:hAnsi="Gill Sans MT"/>
          <w:sz w:val="24"/>
        </w:rPr>
        <w:t>2</w:t>
      </w:r>
      <w:r w:rsidRPr="00653F0E">
        <w:rPr>
          <w:rFonts w:ascii="Gill Sans MT" w:hAnsi="Gill Sans MT"/>
          <w:sz w:val="24"/>
        </w:rPr>
        <w:t xml:space="preserve"> of the procedure.  The </w:t>
      </w:r>
      <w:r w:rsidR="00B360C2" w:rsidRPr="00653F0E">
        <w:rPr>
          <w:rFonts w:ascii="Gill Sans MT" w:hAnsi="Gill Sans MT"/>
          <w:sz w:val="24"/>
        </w:rPr>
        <w:t>employee</w:t>
      </w:r>
      <w:r w:rsidRPr="00653F0E">
        <w:rPr>
          <w:rFonts w:ascii="Gill Sans MT" w:hAnsi="Gill Sans MT"/>
          <w:sz w:val="24"/>
        </w:rPr>
        <w:t xml:space="preserve"> should be made aware of the precise areas of poor performance.</w:t>
      </w:r>
    </w:p>
    <w:p w:rsidR="007666BE" w:rsidRPr="00653F0E" w:rsidRDefault="007666BE">
      <w:pPr>
        <w:rPr>
          <w:rFonts w:ascii="Gill Sans MT" w:hAnsi="Gill Sans MT"/>
          <w:sz w:val="28"/>
          <w:szCs w:val="28"/>
        </w:rPr>
      </w:pPr>
    </w:p>
    <w:p w:rsidR="007666BE" w:rsidRPr="00653F0E" w:rsidRDefault="007666BE">
      <w:pPr>
        <w:pStyle w:val="Heading3"/>
        <w:rPr>
          <w:rFonts w:ascii="Gill Sans MT" w:hAnsi="Gill Sans MT"/>
        </w:rPr>
      </w:pPr>
      <w:r w:rsidRPr="00653F0E">
        <w:rPr>
          <w:rFonts w:ascii="Gill Sans MT" w:hAnsi="Gill Sans MT"/>
        </w:rPr>
        <w:t xml:space="preserve">STAGE </w:t>
      </w:r>
      <w:r w:rsidR="00B360C2" w:rsidRPr="00653F0E">
        <w:rPr>
          <w:rFonts w:ascii="Gill Sans MT" w:hAnsi="Gill Sans MT"/>
        </w:rPr>
        <w:t>2</w:t>
      </w:r>
      <w:r w:rsidRPr="00653F0E">
        <w:rPr>
          <w:rFonts w:ascii="Gill Sans MT" w:hAnsi="Gill Sans MT"/>
        </w:rPr>
        <w:t xml:space="preserve"> – FORMAL HEARING</w:t>
      </w:r>
    </w:p>
    <w:p w:rsidR="007666BE" w:rsidRPr="00653F0E" w:rsidRDefault="007666BE">
      <w:pPr>
        <w:rPr>
          <w:rFonts w:ascii="Gill Sans MT" w:hAnsi="Gill Sans MT"/>
          <w:sz w:val="16"/>
          <w:szCs w:val="16"/>
        </w:rPr>
      </w:pPr>
    </w:p>
    <w:p w:rsidR="007666BE" w:rsidRPr="00653F0E" w:rsidRDefault="007666BE" w:rsidP="00583C50">
      <w:pPr>
        <w:numPr>
          <w:ilvl w:val="0"/>
          <w:numId w:val="4"/>
        </w:numPr>
        <w:rPr>
          <w:rFonts w:ascii="Gill Sans MT" w:hAnsi="Gill Sans MT"/>
          <w:sz w:val="24"/>
        </w:rPr>
      </w:pPr>
      <w:r w:rsidRPr="00653F0E">
        <w:rPr>
          <w:rFonts w:ascii="Gill Sans MT" w:hAnsi="Gill Sans MT"/>
          <w:b/>
          <w:i/>
          <w:sz w:val="24"/>
        </w:rPr>
        <w:t xml:space="preserve">Formal Hearing – Rights of the </w:t>
      </w:r>
      <w:r w:rsidR="00B360C2" w:rsidRPr="00653F0E">
        <w:rPr>
          <w:rFonts w:ascii="Gill Sans MT" w:hAnsi="Gill Sans MT"/>
          <w:b/>
          <w:i/>
          <w:sz w:val="24"/>
        </w:rPr>
        <w:t xml:space="preserve">Employee </w:t>
      </w:r>
      <w:r w:rsidRPr="00653F0E">
        <w:rPr>
          <w:rFonts w:ascii="Gill Sans MT" w:hAnsi="Gill Sans MT"/>
          <w:i/>
          <w:sz w:val="24"/>
        </w:rPr>
        <w:t xml:space="preserve">  </w:t>
      </w:r>
      <w:r w:rsidRPr="00653F0E">
        <w:rPr>
          <w:rFonts w:ascii="Gill Sans MT" w:hAnsi="Gill Sans MT"/>
          <w:sz w:val="24"/>
        </w:rPr>
        <w:t xml:space="preserve">Where it is found that there are grounds for formal charge(s) the </w:t>
      </w:r>
      <w:r w:rsidR="00B360C2" w:rsidRPr="00653F0E">
        <w:rPr>
          <w:rFonts w:ascii="Gill Sans MT" w:hAnsi="Gill Sans MT"/>
          <w:sz w:val="24"/>
        </w:rPr>
        <w:t>employee</w:t>
      </w:r>
      <w:r w:rsidRPr="00653F0E">
        <w:rPr>
          <w:rFonts w:ascii="Gill Sans MT" w:hAnsi="Gill Sans MT"/>
          <w:sz w:val="24"/>
        </w:rPr>
        <w:t xml:space="preserve"> shall be advised of the following in writing, giving notice of not less than five working days’ and not normally more than twenty-five working days.</w:t>
      </w:r>
    </w:p>
    <w:p w:rsidR="007666BE" w:rsidRPr="00653F0E" w:rsidRDefault="007666BE">
      <w:pPr>
        <w:ind w:left="720" w:hanging="720"/>
        <w:rPr>
          <w:rFonts w:ascii="Gill Sans MT" w:hAnsi="Gill Sans MT"/>
          <w:i/>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w:t>
      </w:r>
      <w:proofErr w:type="spellStart"/>
      <w:r w:rsidRPr="00653F0E">
        <w:rPr>
          <w:rFonts w:ascii="Gill Sans MT" w:hAnsi="Gill Sans MT"/>
          <w:sz w:val="24"/>
        </w:rPr>
        <w:t>i</w:t>
      </w:r>
      <w:proofErr w:type="spellEnd"/>
      <w:r w:rsidRPr="00653F0E">
        <w:rPr>
          <w:rFonts w:ascii="Gill Sans MT" w:hAnsi="Gill Sans MT"/>
          <w:sz w:val="24"/>
        </w:rPr>
        <w:t>)</w:t>
      </w:r>
      <w:r w:rsidRPr="00653F0E">
        <w:rPr>
          <w:rFonts w:ascii="Gill Sans MT" w:hAnsi="Gill Sans MT"/>
          <w:sz w:val="24"/>
        </w:rPr>
        <w:tab/>
        <w:t>The nature of the alleged poor performance, together with copies of any reports submitted or to be submitted to the Governors and any statements made by witnesses;</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(ii)</w:t>
      </w:r>
      <w:r w:rsidRPr="00653F0E">
        <w:rPr>
          <w:rFonts w:ascii="Gill Sans MT" w:hAnsi="Gill Sans MT"/>
          <w:sz w:val="24"/>
        </w:rPr>
        <w:tab/>
        <w:t>The proposed date, time and venue of the capability hearing;</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(iii)</w:t>
      </w:r>
      <w:r w:rsidRPr="00653F0E">
        <w:rPr>
          <w:rFonts w:ascii="Gill Sans MT" w:hAnsi="Gill Sans MT"/>
          <w:sz w:val="24"/>
        </w:rPr>
        <w:tab/>
        <w:t xml:space="preserve">The right of the </w:t>
      </w:r>
      <w:r w:rsidR="00B360C2" w:rsidRPr="00653F0E">
        <w:rPr>
          <w:rFonts w:ascii="Gill Sans MT" w:hAnsi="Gill Sans MT"/>
          <w:sz w:val="24"/>
        </w:rPr>
        <w:t>employee</w:t>
      </w:r>
      <w:r w:rsidRPr="00653F0E">
        <w:rPr>
          <w:rFonts w:ascii="Gill Sans MT" w:hAnsi="Gill Sans MT"/>
          <w:sz w:val="24"/>
        </w:rPr>
        <w:t xml:space="preserve"> to request a postponement of the hearing should there be exceptional circumstances;</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proofErr w:type="gramStart"/>
      <w:r w:rsidRPr="00653F0E">
        <w:rPr>
          <w:rFonts w:ascii="Gill Sans MT" w:hAnsi="Gill Sans MT"/>
          <w:sz w:val="24"/>
        </w:rPr>
        <w:t>(iv)</w:t>
      </w:r>
      <w:r w:rsidRPr="00653F0E">
        <w:rPr>
          <w:rFonts w:ascii="Gill Sans MT" w:hAnsi="Gill Sans MT"/>
          <w:sz w:val="24"/>
        </w:rPr>
        <w:tab/>
        <w:t>The</w:t>
      </w:r>
      <w:proofErr w:type="gramEnd"/>
      <w:r w:rsidRPr="00653F0E">
        <w:rPr>
          <w:rFonts w:ascii="Gill Sans MT" w:hAnsi="Gill Sans MT"/>
          <w:sz w:val="24"/>
        </w:rPr>
        <w:t xml:space="preserve"> </w:t>
      </w:r>
      <w:r w:rsidR="00B360C2" w:rsidRPr="00653F0E">
        <w:rPr>
          <w:rFonts w:ascii="Gill Sans MT" w:hAnsi="Gill Sans MT"/>
          <w:sz w:val="24"/>
        </w:rPr>
        <w:t>employee’s</w:t>
      </w:r>
      <w:r w:rsidRPr="00653F0E">
        <w:rPr>
          <w:rFonts w:ascii="Gill Sans MT" w:hAnsi="Gill Sans MT"/>
          <w:sz w:val="24"/>
        </w:rPr>
        <w:t xml:space="preserve"> right to be represented at the capability hearing;</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r w:rsidRPr="00653F0E">
        <w:rPr>
          <w:rFonts w:ascii="Gill Sans MT" w:hAnsi="Gill Sans MT"/>
          <w:sz w:val="24"/>
        </w:rPr>
        <w:t>(v)</w:t>
      </w:r>
      <w:r w:rsidRPr="00653F0E">
        <w:rPr>
          <w:rFonts w:ascii="Gill Sans MT" w:hAnsi="Gill Sans MT"/>
          <w:sz w:val="24"/>
        </w:rPr>
        <w:tab/>
        <w:t xml:space="preserve">The right of the </w:t>
      </w:r>
      <w:r w:rsidR="00B360C2" w:rsidRPr="00653F0E">
        <w:rPr>
          <w:rFonts w:ascii="Gill Sans MT" w:hAnsi="Gill Sans MT"/>
          <w:sz w:val="24"/>
        </w:rPr>
        <w:t>employee</w:t>
      </w:r>
      <w:r w:rsidRPr="00653F0E">
        <w:rPr>
          <w:rFonts w:ascii="Gill Sans MT" w:hAnsi="Gill Sans MT"/>
          <w:sz w:val="24"/>
        </w:rPr>
        <w:t xml:space="preserve"> or his/her representative to make written submissions prior to the disciplinary hearing and/or to make statements at the hearing.  He/she shall also be advised of his right to call witnesses and also to question any witnesses called by a person presenting the case against him/her.</w:t>
      </w:r>
    </w:p>
    <w:p w:rsidR="007666BE" w:rsidRPr="00653F0E" w:rsidRDefault="007666BE">
      <w:pPr>
        <w:ind w:left="1440" w:hanging="720"/>
        <w:rPr>
          <w:rFonts w:ascii="Gill Sans MT" w:hAnsi="Gill Sans MT"/>
          <w:sz w:val="16"/>
          <w:szCs w:val="16"/>
        </w:rPr>
      </w:pPr>
    </w:p>
    <w:p w:rsidR="007666BE" w:rsidRPr="00653F0E" w:rsidRDefault="007666BE">
      <w:pPr>
        <w:ind w:left="1440" w:hanging="720"/>
        <w:rPr>
          <w:rFonts w:ascii="Gill Sans MT" w:hAnsi="Gill Sans MT"/>
          <w:sz w:val="24"/>
        </w:rPr>
      </w:pPr>
      <w:proofErr w:type="gramStart"/>
      <w:r w:rsidRPr="00653F0E">
        <w:rPr>
          <w:rFonts w:ascii="Gill Sans MT" w:hAnsi="Gill Sans MT"/>
          <w:sz w:val="24"/>
        </w:rPr>
        <w:lastRenderedPageBreak/>
        <w:t>(vi)</w:t>
      </w:r>
      <w:r w:rsidRPr="00653F0E">
        <w:rPr>
          <w:rFonts w:ascii="Gill Sans MT" w:hAnsi="Gill Sans MT"/>
          <w:sz w:val="24"/>
        </w:rPr>
        <w:tab/>
        <w:t>The</w:t>
      </w:r>
      <w:proofErr w:type="gramEnd"/>
      <w:r w:rsidRPr="00653F0E">
        <w:rPr>
          <w:rFonts w:ascii="Gill Sans MT" w:hAnsi="Gill Sans MT"/>
          <w:sz w:val="24"/>
        </w:rPr>
        <w:t xml:space="preserve"> </w:t>
      </w:r>
      <w:r w:rsidR="00B360C2" w:rsidRPr="00653F0E">
        <w:rPr>
          <w:rFonts w:ascii="Gill Sans MT" w:hAnsi="Gill Sans MT"/>
          <w:sz w:val="24"/>
        </w:rPr>
        <w:t>employee</w:t>
      </w:r>
      <w:r w:rsidRPr="00653F0E">
        <w:rPr>
          <w:rFonts w:ascii="Gill Sans MT" w:hAnsi="Gill Sans MT"/>
          <w:sz w:val="24"/>
        </w:rPr>
        <w:t xml:space="preserve"> should be advised that he/she may be dismissed if the allegation(s) are substantiated.  At this stage the capability panel should not be made aware of any “live warnings” as this may prejudice their consideration of the case.</w:t>
      </w:r>
    </w:p>
    <w:p w:rsidR="007666BE" w:rsidRPr="00653F0E" w:rsidRDefault="007666BE">
      <w:pPr>
        <w:ind w:left="1440" w:hanging="720"/>
        <w:rPr>
          <w:rFonts w:ascii="Gill Sans MT" w:hAnsi="Gill Sans MT"/>
          <w:sz w:val="28"/>
          <w:szCs w:val="28"/>
        </w:rPr>
      </w:pPr>
    </w:p>
    <w:p w:rsidR="007666BE" w:rsidRPr="00653F0E" w:rsidRDefault="007666BE" w:rsidP="00583C50">
      <w:pPr>
        <w:numPr>
          <w:ilvl w:val="0"/>
          <w:numId w:val="4"/>
        </w:numPr>
        <w:rPr>
          <w:rFonts w:ascii="Gill Sans MT" w:hAnsi="Gill Sans MT"/>
          <w:sz w:val="24"/>
        </w:rPr>
      </w:pPr>
      <w:r w:rsidRPr="00653F0E">
        <w:rPr>
          <w:rFonts w:ascii="Gill Sans MT" w:hAnsi="Gill Sans MT"/>
          <w:b/>
          <w:i/>
          <w:sz w:val="24"/>
        </w:rPr>
        <w:t>Hearing before the Capability Panel of the Governing Body</w:t>
      </w:r>
      <w:r w:rsidR="009E3737" w:rsidRPr="00653F0E">
        <w:rPr>
          <w:rFonts w:ascii="Gill Sans MT" w:hAnsi="Gill Sans MT"/>
          <w:b/>
          <w:i/>
          <w:sz w:val="24"/>
        </w:rPr>
        <w:t>.</w:t>
      </w:r>
      <w:r w:rsidRPr="00653F0E">
        <w:rPr>
          <w:rFonts w:ascii="Gill Sans MT" w:hAnsi="Gill Sans MT"/>
          <w:i/>
          <w:sz w:val="24"/>
        </w:rPr>
        <w:t xml:space="preserve">  </w:t>
      </w:r>
      <w:r w:rsidRPr="00653F0E">
        <w:rPr>
          <w:rFonts w:ascii="Gill Sans MT" w:hAnsi="Gill Sans MT"/>
          <w:sz w:val="24"/>
        </w:rPr>
        <w:t xml:space="preserve">The hearing will be before the Capability Panel (see </w:t>
      </w:r>
      <w:r w:rsidR="009E3737" w:rsidRPr="00653F0E">
        <w:rPr>
          <w:rFonts w:ascii="Gill Sans MT" w:hAnsi="Gill Sans MT"/>
          <w:sz w:val="24"/>
        </w:rPr>
        <w:t>definitions below</w:t>
      </w:r>
      <w:r w:rsidRPr="00653F0E">
        <w:rPr>
          <w:rFonts w:ascii="Gill Sans MT" w:hAnsi="Gill Sans MT"/>
          <w:sz w:val="24"/>
        </w:rPr>
        <w:t>)</w:t>
      </w:r>
    </w:p>
    <w:p w:rsidR="007666BE" w:rsidRPr="00653F0E" w:rsidRDefault="007666BE">
      <w:pPr>
        <w:ind w:left="720" w:hanging="720"/>
        <w:rPr>
          <w:rFonts w:ascii="Gill Sans MT" w:hAnsi="Gill Sans MT"/>
          <w:i/>
          <w:sz w:val="28"/>
          <w:szCs w:val="28"/>
        </w:rPr>
      </w:pPr>
    </w:p>
    <w:p w:rsidR="007666BE" w:rsidRPr="00653F0E" w:rsidRDefault="007666BE" w:rsidP="00583C50">
      <w:pPr>
        <w:numPr>
          <w:ilvl w:val="0"/>
          <w:numId w:val="4"/>
        </w:numPr>
        <w:rPr>
          <w:rFonts w:ascii="Gill Sans MT" w:hAnsi="Gill Sans MT"/>
          <w:sz w:val="24"/>
        </w:rPr>
      </w:pPr>
      <w:r w:rsidRPr="00653F0E">
        <w:rPr>
          <w:rFonts w:ascii="Gill Sans MT" w:hAnsi="Gill Sans MT"/>
          <w:b/>
          <w:i/>
          <w:sz w:val="24"/>
        </w:rPr>
        <w:t xml:space="preserve">Presentation of Case by the </w:t>
      </w:r>
      <w:r w:rsidR="009E3737" w:rsidRPr="00653F0E">
        <w:rPr>
          <w:rFonts w:ascii="Gill Sans MT" w:hAnsi="Gill Sans MT"/>
          <w:b/>
          <w:i/>
          <w:sz w:val="24"/>
        </w:rPr>
        <w:t>Headmistress.</w:t>
      </w:r>
      <w:r w:rsidRPr="00653F0E">
        <w:rPr>
          <w:rFonts w:ascii="Gill Sans MT" w:hAnsi="Gill Sans MT"/>
          <w:i/>
          <w:sz w:val="24"/>
        </w:rPr>
        <w:t xml:space="preserve"> </w:t>
      </w:r>
      <w:r w:rsidR="00B360C2" w:rsidRPr="00653F0E">
        <w:rPr>
          <w:rFonts w:ascii="Gill Sans MT" w:hAnsi="Gill Sans MT"/>
          <w:i/>
          <w:sz w:val="24"/>
        </w:rPr>
        <w:t xml:space="preserve"> </w:t>
      </w:r>
      <w:r w:rsidRPr="00653F0E">
        <w:rPr>
          <w:rFonts w:ascii="Gill Sans MT" w:hAnsi="Gill Sans MT"/>
          <w:i/>
          <w:sz w:val="24"/>
        </w:rPr>
        <w:t xml:space="preserve"> </w:t>
      </w:r>
      <w:r w:rsidRPr="00653F0E">
        <w:rPr>
          <w:rFonts w:ascii="Gill Sans MT" w:hAnsi="Gill Sans MT"/>
          <w:sz w:val="24"/>
        </w:rPr>
        <w:t xml:space="preserve">The </w:t>
      </w:r>
      <w:proofErr w:type="gramStart"/>
      <w:r w:rsidR="009E3737" w:rsidRPr="00653F0E">
        <w:rPr>
          <w:rFonts w:ascii="Gill Sans MT" w:hAnsi="Gill Sans MT"/>
          <w:sz w:val="24"/>
        </w:rPr>
        <w:t>Headmistress</w:t>
      </w:r>
      <w:r w:rsidRPr="00653F0E">
        <w:rPr>
          <w:rFonts w:ascii="Gill Sans MT" w:hAnsi="Gill Sans MT"/>
          <w:sz w:val="24"/>
        </w:rPr>
        <w:t>,</w:t>
      </w:r>
      <w:proofErr w:type="gramEnd"/>
      <w:r w:rsidRPr="00653F0E">
        <w:rPr>
          <w:rFonts w:ascii="Gill Sans MT" w:hAnsi="Gill Sans MT"/>
          <w:sz w:val="24"/>
        </w:rPr>
        <w:t xml:space="preserve"> or such person as she may engage to act on her behalf, presenting the case against the </w:t>
      </w:r>
      <w:r w:rsidR="00B360C2" w:rsidRPr="00653F0E">
        <w:rPr>
          <w:rFonts w:ascii="Gill Sans MT" w:hAnsi="Gill Sans MT"/>
          <w:sz w:val="24"/>
        </w:rPr>
        <w:t>employee</w:t>
      </w:r>
      <w:r w:rsidRPr="00653F0E">
        <w:rPr>
          <w:rFonts w:ascii="Gill Sans MT" w:hAnsi="Gill Sans MT"/>
          <w:sz w:val="24"/>
        </w:rPr>
        <w:t xml:space="preserve"> shall be required to give details of the allegations against the </w:t>
      </w:r>
      <w:r w:rsidR="00B360C2" w:rsidRPr="00653F0E">
        <w:rPr>
          <w:rFonts w:ascii="Gill Sans MT" w:hAnsi="Gill Sans MT"/>
          <w:sz w:val="24"/>
        </w:rPr>
        <w:t>employee</w:t>
      </w:r>
      <w:r w:rsidRPr="00653F0E">
        <w:rPr>
          <w:rFonts w:ascii="Gill Sans MT" w:hAnsi="Gill Sans MT"/>
          <w:sz w:val="24"/>
        </w:rPr>
        <w:t xml:space="preserve"> and shall be allowed to call witnesses to give evidence before the Capability Panel.  The </w:t>
      </w:r>
      <w:r w:rsidR="009E3737" w:rsidRPr="00653F0E">
        <w:rPr>
          <w:rFonts w:ascii="Gill Sans MT" w:hAnsi="Gill Sans MT"/>
          <w:sz w:val="24"/>
        </w:rPr>
        <w:t>Headmistress</w:t>
      </w:r>
      <w:r w:rsidRPr="00653F0E">
        <w:rPr>
          <w:rFonts w:ascii="Gill Sans MT" w:hAnsi="Gill Sans MT"/>
          <w:sz w:val="24"/>
        </w:rPr>
        <w:t xml:space="preserve"> or such person as she may engage may be accompanied by an advisor.</w:t>
      </w:r>
    </w:p>
    <w:p w:rsidR="007666BE" w:rsidRPr="00653F0E" w:rsidRDefault="007666BE">
      <w:pPr>
        <w:rPr>
          <w:rFonts w:ascii="Gill Sans MT" w:hAnsi="Gill Sans MT"/>
          <w:i/>
          <w:sz w:val="28"/>
          <w:szCs w:val="28"/>
        </w:rPr>
      </w:pPr>
    </w:p>
    <w:p w:rsidR="007666BE" w:rsidRPr="00653F0E" w:rsidRDefault="007666BE" w:rsidP="00583C50">
      <w:pPr>
        <w:numPr>
          <w:ilvl w:val="0"/>
          <w:numId w:val="4"/>
        </w:numPr>
        <w:rPr>
          <w:rFonts w:ascii="Gill Sans MT" w:hAnsi="Gill Sans MT"/>
          <w:sz w:val="24"/>
        </w:rPr>
      </w:pPr>
      <w:r w:rsidRPr="00653F0E">
        <w:rPr>
          <w:rFonts w:ascii="Gill Sans MT" w:hAnsi="Gill Sans MT"/>
          <w:b/>
          <w:i/>
          <w:sz w:val="24"/>
        </w:rPr>
        <w:t xml:space="preserve">Right of </w:t>
      </w:r>
      <w:r w:rsidR="009C7409" w:rsidRPr="00653F0E">
        <w:rPr>
          <w:rFonts w:ascii="Gill Sans MT" w:hAnsi="Gill Sans MT"/>
          <w:b/>
          <w:i/>
          <w:sz w:val="24"/>
        </w:rPr>
        <w:t>Employee</w:t>
      </w:r>
      <w:r w:rsidRPr="00653F0E">
        <w:rPr>
          <w:rFonts w:ascii="Gill Sans MT" w:hAnsi="Gill Sans MT"/>
          <w:b/>
          <w:i/>
          <w:sz w:val="24"/>
        </w:rPr>
        <w:t xml:space="preserve"> or his/her Representative to Question Witnesses</w:t>
      </w:r>
      <w:r w:rsidR="009E3737" w:rsidRPr="00653F0E">
        <w:rPr>
          <w:rFonts w:ascii="Gill Sans MT" w:hAnsi="Gill Sans MT"/>
          <w:b/>
          <w:i/>
          <w:sz w:val="24"/>
        </w:rPr>
        <w:t>.</w:t>
      </w:r>
      <w:r w:rsidRPr="00653F0E">
        <w:rPr>
          <w:rFonts w:ascii="Gill Sans MT" w:hAnsi="Gill Sans MT"/>
          <w:i/>
          <w:sz w:val="24"/>
        </w:rPr>
        <w:t xml:space="preserve"> </w:t>
      </w:r>
      <w:r w:rsidR="00B360C2" w:rsidRPr="00653F0E">
        <w:rPr>
          <w:rFonts w:ascii="Gill Sans MT" w:hAnsi="Gill Sans MT"/>
          <w:i/>
          <w:sz w:val="24"/>
        </w:rPr>
        <w:t xml:space="preserve"> </w:t>
      </w:r>
      <w:r w:rsidRPr="00653F0E">
        <w:rPr>
          <w:rFonts w:ascii="Gill Sans MT" w:hAnsi="Gill Sans MT"/>
          <w:i/>
          <w:sz w:val="24"/>
        </w:rPr>
        <w:t xml:space="preserve"> </w:t>
      </w:r>
      <w:r w:rsidRPr="00653F0E">
        <w:rPr>
          <w:rFonts w:ascii="Gill Sans MT" w:hAnsi="Gill Sans MT"/>
          <w:sz w:val="24"/>
        </w:rPr>
        <w:t xml:space="preserve">The </w:t>
      </w:r>
      <w:r w:rsidR="00B360C2" w:rsidRPr="00653F0E">
        <w:rPr>
          <w:rFonts w:ascii="Gill Sans MT" w:hAnsi="Gill Sans MT"/>
          <w:sz w:val="24"/>
        </w:rPr>
        <w:t>employee</w:t>
      </w:r>
      <w:r w:rsidRPr="00653F0E">
        <w:rPr>
          <w:rFonts w:ascii="Gill Sans MT" w:hAnsi="Gill Sans MT"/>
          <w:sz w:val="24"/>
        </w:rPr>
        <w:t xml:space="preserve"> and or his/her representative shall be given the opportunity to question any witness who gives evidence before the Capability Panel.</w:t>
      </w:r>
    </w:p>
    <w:p w:rsidR="007666BE" w:rsidRPr="00653F0E" w:rsidRDefault="007666BE">
      <w:pPr>
        <w:ind w:left="720" w:hanging="720"/>
        <w:rPr>
          <w:rFonts w:ascii="Gill Sans MT" w:hAnsi="Gill Sans MT"/>
          <w:i/>
          <w:sz w:val="28"/>
          <w:szCs w:val="28"/>
        </w:rPr>
      </w:pPr>
    </w:p>
    <w:p w:rsidR="007666BE" w:rsidRPr="00653F0E" w:rsidRDefault="007666BE" w:rsidP="00583C50">
      <w:pPr>
        <w:numPr>
          <w:ilvl w:val="0"/>
          <w:numId w:val="4"/>
        </w:numPr>
        <w:rPr>
          <w:rFonts w:ascii="Gill Sans MT" w:hAnsi="Gill Sans MT"/>
          <w:sz w:val="24"/>
        </w:rPr>
      </w:pPr>
      <w:r w:rsidRPr="00653F0E">
        <w:rPr>
          <w:rFonts w:ascii="Gill Sans MT" w:hAnsi="Gill Sans MT"/>
          <w:b/>
          <w:i/>
          <w:sz w:val="24"/>
        </w:rPr>
        <w:t xml:space="preserve">Presentation of Case by the </w:t>
      </w:r>
      <w:r w:rsidR="009C7409" w:rsidRPr="00653F0E">
        <w:rPr>
          <w:rFonts w:ascii="Gill Sans MT" w:hAnsi="Gill Sans MT"/>
          <w:b/>
          <w:i/>
          <w:sz w:val="24"/>
        </w:rPr>
        <w:t>E</w:t>
      </w:r>
      <w:r w:rsidR="00B360C2" w:rsidRPr="00653F0E">
        <w:rPr>
          <w:rFonts w:ascii="Gill Sans MT" w:hAnsi="Gill Sans MT"/>
          <w:b/>
          <w:i/>
          <w:sz w:val="24"/>
        </w:rPr>
        <w:t>mployee</w:t>
      </w:r>
      <w:r w:rsidRPr="00653F0E">
        <w:rPr>
          <w:rFonts w:ascii="Gill Sans MT" w:hAnsi="Gill Sans MT"/>
          <w:b/>
          <w:i/>
          <w:sz w:val="24"/>
        </w:rPr>
        <w:t xml:space="preserve"> or his/her Representative</w:t>
      </w:r>
      <w:r w:rsidR="009E3737" w:rsidRPr="00653F0E">
        <w:rPr>
          <w:rFonts w:ascii="Gill Sans MT" w:hAnsi="Gill Sans MT"/>
          <w:b/>
          <w:i/>
          <w:sz w:val="24"/>
        </w:rPr>
        <w:t>.</w:t>
      </w:r>
      <w:r w:rsidRPr="00653F0E">
        <w:rPr>
          <w:rFonts w:ascii="Gill Sans MT" w:hAnsi="Gill Sans MT"/>
          <w:b/>
          <w:i/>
          <w:sz w:val="24"/>
        </w:rPr>
        <w:t xml:space="preserve"> </w:t>
      </w:r>
      <w:r w:rsidRPr="00653F0E">
        <w:rPr>
          <w:rFonts w:ascii="Gill Sans MT" w:hAnsi="Gill Sans MT"/>
          <w:i/>
          <w:sz w:val="24"/>
        </w:rPr>
        <w:t xml:space="preserve"> </w:t>
      </w:r>
      <w:r w:rsidR="00B360C2" w:rsidRPr="00653F0E">
        <w:rPr>
          <w:rFonts w:ascii="Gill Sans MT" w:hAnsi="Gill Sans MT"/>
          <w:i/>
          <w:sz w:val="24"/>
        </w:rPr>
        <w:t xml:space="preserve"> </w:t>
      </w:r>
      <w:r w:rsidRPr="00653F0E">
        <w:rPr>
          <w:rFonts w:ascii="Gill Sans MT" w:hAnsi="Gill Sans MT"/>
          <w:sz w:val="24"/>
        </w:rPr>
        <w:t xml:space="preserve">The </w:t>
      </w:r>
      <w:r w:rsidR="00B360C2" w:rsidRPr="00653F0E">
        <w:rPr>
          <w:rFonts w:ascii="Gill Sans MT" w:hAnsi="Gill Sans MT"/>
          <w:sz w:val="24"/>
        </w:rPr>
        <w:t>employee</w:t>
      </w:r>
      <w:r w:rsidRPr="00653F0E">
        <w:rPr>
          <w:rFonts w:ascii="Gill Sans MT" w:hAnsi="Gill Sans MT"/>
          <w:sz w:val="24"/>
        </w:rPr>
        <w:t xml:space="preserve"> or his/her representative may then put the </w:t>
      </w:r>
      <w:r w:rsidR="00B360C2" w:rsidRPr="00653F0E">
        <w:rPr>
          <w:rFonts w:ascii="Gill Sans MT" w:hAnsi="Gill Sans MT"/>
          <w:sz w:val="24"/>
        </w:rPr>
        <w:t>employee’s</w:t>
      </w:r>
      <w:r w:rsidRPr="00653F0E">
        <w:rPr>
          <w:rFonts w:ascii="Gill Sans MT" w:hAnsi="Gill Sans MT"/>
          <w:sz w:val="24"/>
        </w:rPr>
        <w:t xml:space="preserve"> case to the Capability Panel and he/she may also call witnesses in support of his/her case.  These witnesses may be questioned by the person presenting the case against the </w:t>
      </w:r>
      <w:r w:rsidR="00B360C2" w:rsidRPr="00653F0E">
        <w:rPr>
          <w:rFonts w:ascii="Gill Sans MT" w:hAnsi="Gill Sans MT"/>
          <w:sz w:val="24"/>
        </w:rPr>
        <w:t>employee</w:t>
      </w:r>
      <w:r w:rsidRPr="00653F0E">
        <w:rPr>
          <w:rFonts w:ascii="Gill Sans MT" w:hAnsi="Gill Sans MT"/>
          <w:sz w:val="24"/>
        </w:rPr>
        <w:t>.</w:t>
      </w:r>
    </w:p>
    <w:p w:rsidR="007666BE" w:rsidRPr="00653F0E" w:rsidRDefault="007666BE">
      <w:pPr>
        <w:ind w:left="720" w:hanging="720"/>
        <w:rPr>
          <w:rFonts w:ascii="Gill Sans MT" w:hAnsi="Gill Sans MT"/>
          <w:i/>
          <w:sz w:val="28"/>
          <w:szCs w:val="28"/>
        </w:rPr>
      </w:pPr>
    </w:p>
    <w:p w:rsidR="007666BE" w:rsidRPr="00653F0E" w:rsidRDefault="007666BE" w:rsidP="00583C50">
      <w:pPr>
        <w:numPr>
          <w:ilvl w:val="0"/>
          <w:numId w:val="4"/>
        </w:numPr>
        <w:rPr>
          <w:rFonts w:ascii="Gill Sans MT" w:hAnsi="Gill Sans MT"/>
          <w:sz w:val="24"/>
        </w:rPr>
      </w:pPr>
      <w:r w:rsidRPr="00653F0E">
        <w:rPr>
          <w:rFonts w:ascii="Gill Sans MT" w:hAnsi="Gill Sans MT"/>
          <w:b/>
          <w:i/>
          <w:sz w:val="24"/>
        </w:rPr>
        <w:t>Questioning of Witnesses by the Capability Panel</w:t>
      </w:r>
      <w:r w:rsidR="009E3737" w:rsidRPr="00653F0E">
        <w:rPr>
          <w:rFonts w:ascii="Gill Sans MT" w:hAnsi="Gill Sans MT"/>
          <w:b/>
          <w:i/>
          <w:sz w:val="24"/>
        </w:rPr>
        <w:t>.</w:t>
      </w:r>
      <w:r w:rsidRPr="00653F0E">
        <w:rPr>
          <w:rFonts w:ascii="Gill Sans MT" w:hAnsi="Gill Sans MT"/>
          <w:i/>
          <w:sz w:val="24"/>
        </w:rPr>
        <w:t xml:space="preserve"> </w:t>
      </w:r>
      <w:r w:rsidR="00B360C2" w:rsidRPr="00653F0E">
        <w:rPr>
          <w:rFonts w:ascii="Gill Sans MT" w:hAnsi="Gill Sans MT"/>
          <w:i/>
          <w:sz w:val="24"/>
        </w:rPr>
        <w:t xml:space="preserve"> </w:t>
      </w:r>
      <w:r w:rsidRPr="00653F0E">
        <w:rPr>
          <w:rFonts w:ascii="Gill Sans MT" w:hAnsi="Gill Sans MT"/>
          <w:i/>
          <w:sz w:val="24"/>
        </w:rPr>
        <w:t xml:space="preserve"> </w:t>
      </w:r>
      <w:r w:rsidRPr="00653F0E">
        <w:rPr>
          <w:rFonts w:ascii="Gill Sans MT" w:hAnsi="Gill Sans MT"/>
          <w:sz w:val="24"/>
        </w:rPr>
        <w:t>Members of the Capability Panel shall be allowed to question witnesses to clarify any point after the two parties have had an opportunity to question them.</w:t>
      </w:r>
    </w:p>
    <w:p w:rsidR="007666BE" w:rsidRPr="00653F0E" w:rsidRDefault="007666BE">
      <w:pPr>
        <w:ind w:left="720" w:hanging="720"/>
        <w:rPr>
          <w:rFonts w:ascii="Gill Sans MT" w:hAnsi="Gill Sans MT"/>
          <w:i/>
          <w:sz w:val="28"/>
          <w:szCs w:val="28"/>
        </w:rPr>
      </w:pPr>
    </w:p>
    <w:p w:rsidR="007666BE" w:rsidRPr="00653F0E" w:rsidRDefault="007666BE" w:rsidP="00583C50">
      <w:pPr>
        <w:numPr>
          <w:ilvl w:val="0"/>
          <w:numId w:val="4"/>
        </w:numPr>
        <w:rPr>
          <w:rFonts w:ascii="Gill Sans MT" w:hAnsi="Gill Sans MT"/>
          <w:sz w:val="24"/>
        </w:rPr>
      </w:pPr>
      <w:r w:rsidRPr="00653F0E">
        <w:rPr>
          <w:rFonts w:ascii="Gill Sans MT" w:hAnsi="Gill Sans MT"/>
          <w:b/>
          <w:i/>
          <w:sz w:val="24"/>
        </w:rPr>
        <w:t xml:space="preserve">Withdrawal of Parties from the Hearing while the Case is </w:t>
      </w:r>
      <w:proofErr w:type="gramStart"/>
      <w:r w:rsidRPr="00653F0E">
        <w:rPr>
          <w:rFonts w:ascii="Gill Sans MT" w:hAnsi="Gill Sans MT"/>
          <w:b/>
          <w:i/>
          <w:sz w:val="24"/>
        </w:rPr>
        <w:t>Considered</w:t>
      </w:r>
      <w:proofErr w:type="gramEnd"/>
      <w:r w:rsidR="009E3737" w:rsidRPr="00653F0E">
        <w:rPr>
          <w:rFonts w:ascii="Gill Sans MT" w:hAnsi="Gill Sans MT"/>
          <w:b/>
          <w:i/>
          <w:sz w:val="24"/>
        </w:rPr>
        <w:t>.</w:t>
      </w:r>
      <w:r w:rsidRPr="00653F0E">
        <w:rPr>
          <w:rFonts w:ascii="Gill Sans MT" w:hAnsi="Gill Sans MT"/>
          <w:i/>
          <w:sz w:val="24"/>
        </w:rPr>
        <w:t xml:space="preserve">  </w:t>
      </w:r>
      <w:r w:rsidR="00B360C2" w:rsidRPr="00653F0E">
        <w:rPr>
          <w:rFonts w:ascii="Gill Sans MT" w:hAnsi="Gill Sans MT"/>
          <w:i/>
          <w:sz w:val="24"/>
        </w:rPr>
        <w:t xml:space="preserve"> </w:t>
      </w:r>
      <w:r w:rsidRPr="00653F0E">
        <w:rPr>
          <w:rFonts w:ascii="Gill Sans MT" w:hAnsi="Gill Sans MT"/>
          <w:sz w:val="24"/>
        </w:rPr>
        <w:t xml:space="preserve">The </w:t>
      </w:r>
      <w:r w:rsidR="009E3737" w:rsidRPr="00653F0E">
        <w:rPr>
          <w:rFonts w:ascii="Gill Sans MT" w:hAnsi="Gill Sans MT"/>
          <w:sz w:val="24"/>
        </w:rPr>
        <w:t>Headmistress</w:t>
      </w:r>
      <w:r w:rsidRPr="00653F0E">
        <w:rPr>
          <w:rFonts w:ascii="Gill Sans MT" w:hAnsi="Gill Sans MT"/>
          <w:sz w:val="24"/>
        </w:rPr>
        <w:t xml:space="preserve"> and the employee or the employee’s representative may sum up their respective cases (in that order) and should then withdraw, leaving the committee to deliberate in private.  The </w:t>
      </w:r>
      <w:r w:rsidR="009E3737" w:rsidRPr="00653F0E">
        <w:rPr>
          <w:rFonts w:ascii="Gill Sans MT" w:hAnsi="Gill Sans MT"/>
          <w:sz w:val="24"/>
        </w:rPr>
        <w:t>Headmistress</w:t>
      </w:r>
      <w:r w:rsidRPr="00653F0E">
        <w:rPr>
          <w:rFonts w:ascii="Gill Sans MT" w:hAnsi="Gill Sans MT"/>
          <w:sz w:val="24"/>
        </w:rPr>
        <w:t xml:space="preserve"> should ensure that any advice </w:t>
      </w:r>
      <w:r w:rsidR="00B360C2" w:rsidRPr="00653F0E">
        <w:rPr>
          <w:rFonts w:ascii="Gill Sans MT" w:hAnsi="Gill Sans MT"/>
          <w:sz w:val="24"/>
        </w:rPr>
        <w:t>s</w:t>
      </w:r>
      <w:r w:rsidRPr="00653F0E">
        <w:rPr>
          <w:rFonts w:ascii="Gill Sans MT" w:hAnsi="Gill Sans MT"/>
          <w:sz w:val="24"/>
        </w:rPr>
        <w:t>he wishes to give to the Panel is given as p</w:t>
      </w:r>
      <w:r w:rsidR="00B360C2" w:rsidRPr="00653F0E">
        <w:rPr>
          <w:rFonts w:ascii="Gill Sans MT" w:hAnsi="Gill Sans MT"/>
          <w:sz w:val="24"/>
        </w:rPr>
        <w:t>art of her</w:t>
      </w:r>
      <w:r w:rsidRPr="00653F0E">
        <w:rPr>
          <w:rFonts w:ascii="Gill Sans MT" w:hAnsi="Gill Sans MT"/>
          <w:sz w:val="24"/>
        </w:rPr>
        <w:t xml:space="preserve"> summing up.  </w:t>
      </w:r>
      <w:r w:rsidR="00B360C2" w:rsidRPr="00653F0E">
        <w:rPr>
          <w:rFonts w:ascii="Gill Sans MT" w:hAnsi="Gill Sans MT"/>
          <w:sz w:val="24"/>
        </w:rPr>
        <w:t>T</w:t>
      </w:r>
      <w:r w:rsidRPr="00653F0E">
        <w:rPr>
          <w:rFonts w:ascii="Gill Sans MT" w:hAnsi="Gill Sans MT"/>
          <w:sz w:val="24"/>
        </w:rPr>
        <w:t xml:space="preserve">he panel may recall the </w:t>
      </w:r>
      <w:r w:rsidR="009E3737" w:rsidRPr="00653F0E">
        <w:rPr>
          <w:rFonts w:ascii="Gill Sans MT" w:hAnsi="Gill Sans MT"/>
          <w:sz w:val="24"/>
        </w:rPr>
        <w:t>Headmistress</w:t>
      </w:r>
      <w:r w:rsidRPr="00653F0E">
        <w:rPr>
          <w:rFonts w:ascii="Gill Sans MT" w:hAnsi="Gill Sans MT"/>
          <w:sz w:val="24"/>
        </w:rPr>
        <w:t xml:space="preserve"> and the employee with the employee’s representative to clear points of uncertainty on the evidence which has been given, provided that both parties are recalled even if the point of uncertainty concerns the evidence of one party only.</w:t>
      </w:r>
    </w:p>
    <w:p w:rsidR="007666BE" w:rsidRPr="00653F0E" w:rsidRDefault="007666BE">
      <w:pPr>
        <w:ind w:left="720" w:hanging="720"/>
        <w:rPr>
          <w:rFonts w:ascii="Gill Sans MT" w:hAnsi="Gill Sans MT"/>
          <w:i/>
          <w:sz w:val="28"/>
          <w:szCs w:val="28"/>
        </w:rPr>
      </w:pPr>
    </w:p>
    <w:p w:rsidR="007666BE" w:rsidRPr="00653F0E" w:rsidRDefault="007666BE">
      <w:pPr>
        <w:pStyle w:val="Heading2"/>
        <w:rPr>
          <w:rFonts w:ascii="Gill Sans MT" w:hAnsi="Gill Sans MT"/>
        </w:rPr>
      </w:pPr>
      <w:r w:rsidRPr="00653F0E">
        <w:rPr>
          <w:rFonts w:ascii="Gill Sans MT" w:hAnsi="Gill Sans MT"/>
        </w:rPr>
        <w:t>The Finding</w:t>
      </w:r>
    </w:p>
    <w:p w:rsidR="007666BE" w:rsidRPr="00653F0E" w:rsidRDefault="007666BE">
      <w:pPr>
        <w:ind w:left="720" w:hanging="720"/>
        <w:rPr>
          <w:rFonts w:ascii="Gill Sans MT" w:hAnsi="Gill Sans MT"/>
          <w:b/>
          <w:sz w:val="16"/>
          <w:szCs w:val="16"/>
        </w:rPr>
      </w:pPr>
    </w:p>
    <w:p w:rsidR="007666BE" w:rsidRPr="00653F0E" w:rsidRDefault="007666BE" w:rsidP="00583C50">
      <w:pPr>
        <w:pStyle w:val="BodyTextIndent"/>
        <w:numPr>
          <w:ilvl w:val="0"/>
          <w:numId w:val="5"/>
        </w:numPr>
        <w:rPr>
          <w:rFonts w:ascii="Gill Sans MT" w:hAnsi="Gill Sans MT"/>
        </w:rPr>
      </w:pPr>
      <w:r w:rsidRPr="00653F0E">
        <w:rPr>
          <w:rFonts w:ascii="Gill Sans MT" w:hAnsi="Gill Sans MT"/>
        </w:rPr>
        <w:t xml:space="preserve">The Panel shall determine whether, on the balance of probabilities, the allegation against the </w:t>
      </w:r>
      <w:r w:rsidR="00B360C2" w:rsidRPr="00653F0E">
        <w:rPr>
          <w:rFonts w:ascii="Gill Sans MT" w:hAnsi="Gill Sans MT"/>
        </w:rPr>
        <w:t>employee</w:t>
      </w:r>
      <w:r w:rsidRPr="00653F0E">
        <w:rPr>
          <w:rFonts w:ascii="Gill Sans MT" w:hAnsi="Gill Sans MT"/>
        </w:rPr>
        <w:t xml:space="preserve"> is proven.</w:t>
      </w:r>
    </w:p>
    <w:p w:rsidR="007666BE" w:rsidRPr="00653F0E" w:rsidRDefault="007666BE">
      <w:pPr>
        <w:ind w:left="720" w:hanging="720"/>
        <w:rPr>
          <w:rFonts w:ascii="Gill Sans MT" w:hAnsi="Gill Sans MT"/>
          <w:sz w:val="16"/>
          <w:szCs w:val="16"/>
        </w:rPr>
      </w:pPr>
    </w:p>
    <w:p w:rsidR="007666BE" w:rsidRPr="00653F0E" w:rsidRDefault="007666BE" w:rsidP="00583C50">
      <w:pPr>
        <w:numPr>
          <w:ilvl w:val="0"/>
          <w:numId w:val="5"/>
        </w:numPr>
        <w:rPr>
          <w:rFonts w:ascii="Gill Sans MT" w:hAnsi="Gill Sans MT"/>
          <w:sz w:val="24"/>
        </w:rPr>
      </w:pPr>
      <w:r w:rsidRPr="00653F0E">
        <w:rPr>
          <w:rFonts w:ascii="Gill Sans MT" w:hAnsi="Gill Sans MT"/>
          <w:sz w:val="24"/>
        </w:rPr>
        <w:t xml:space="preserve">If the Panel does not uphold the allegation, it shall dismiss the case and inform both parties forthwith (orally, if possible) and in writing.  </w:t>
      </w:r>
    </w:p>
    <w:p w:rsidR="007666BE" w:rsidRPr="00653F0E" w:rsidRDefault="007666BE">
      <w:pPr>
        <w:ind w:left="720" w:hanging="720"/>
        <w:rPr>
          <w:rFonts w:ascii="Gill Sans MT" w:hAnsi="Gill Sans MT"/>
          <w:sz w:val="16"/>
          <w:szCs w:val="16"/>
        </w:rPr>
      </w:pPr>
    </w:p>
    <w:p w:rsidR="007666BE" w:rsidRPr="00653F0E" w:rsidRDefault="007666BE" w:rsidP="00583C50">
      <w:pPr>
        <w:numPr>
          <w:ilvl w:val="0"/>
          <w:numId w:val="5"/>
        </w:numPr>
        <w:rPr>
          <w:rFonts w:ascii="Gill Sans MT" w:hAnsi="Gill Sans MT"/>
          <w:sz w:val="24"/>
        </w:rPr>
      </w:pPr>
      <w:r w:rsidRPr="00653F0E">
        <w:rPr>
          <w:rFonts w:ascii="Gill Sans MT" w:hAnsi="Gill Sans MT"/>
          <w:sz w:val="24"/>
        </w:rPr>
        <w:lastRenderedPageBreak/>
        <w:t xml:space="preserve">Where the allegations against the </w:t>
      </w:r>
      <w:r w:rsidR="00B360C2" w:rsidRPr="00653F0E">
        <w:rPr>
          <w:rFonts w:ascii="Gill Sans MT" w:hAnsi="Gill Sans MT"/>
          <w:sz w:val="24"/>
        </w:rPr>
        <w:t>employee</w:t>
      </w:r>
      <w:r w:rsidRPr="00653F0E">
        <w:rPr>
          <w:rFonts w:ascii="Gill Sans MT" w:hAnsi="Gill Sans MT"/>
          <w:sz w:val="24"/>
        </w:rPr>
        <w:t xml:space="preserve"> are upheld, both parties shall be called before the Panel and the </w:t>
      </w:r>
      <w:r w:rsidR="00B360C2" w:rsidRPr="00653F0E">
        <w:rPr>
          <w:rFonts w:ascii="Gill Sans MT" w:hAnsi="Gill Sans MT"/>
          <w:sz w:val="24"/>
        </w:rPr>
        <w:t>employee’s</w:t>
      </w:r>
      <w:r w:rsidRPr="00653F0E">
        <w:rPr>
          <w:rFonts w:ascii="Gill Sans MT" w:hAnsi="Gill Sans MT"/>
          <w:sz w:val="24"/>
        </w:rPr>
        <w:t xml:space="preserve"> record of service shall be confirmed by the </w:t>
      </w:r>
      <w:r w:rsidR="009E3737" w:rsidRPr="00653F0E">
        <w:rPr>
          <w:rFonts w:ascii="Gill Sans MT" w:hAnsi="Gill Sans MT"/>
          <w:sz w:val="24"/>
        </w:rPr>
        <w:t xml:space="preserve">Clerk </w:t>
      </w:r>
      <w:r w:rsidRPr="00653F0E">
        <w:rPr>
          <w:rFonts w:ascii="Gill Sans MT" w:hAnsi="Gill Sans MT"/>
          <w:sz w:val="24"/>
        </w:rPr>
        <w:t>of the hearing (</w:t>
      </w:r>
      <w:r w:rsidR="008067F0" w:rsidRPr="00653F0E">
        <w:rPr>
          <w:rFonts w:ascii="Gill Sans MT" w:hAnsi="Gill Sans MT"/>
          <w:sz w:val="24"/>
        </w:rPr>
        <w:t xml:space="preserve">see </w:t>
      </w:r>
      <w:r w:rsidR="009E3737" w:rsidRPr="00653F0E">
        <w:rPr>
          <w:rFonts w:ascii="Gill Sans MT" w:hAnsi="Gill Sans MT"/>
          <w:sz w:val="24"/>
        </w:rPr>
        <w:t>definitions below</w:t>
      </w:r>
      <w:r w:rsidRPr="00653F0E">
        <w:rPr>
          <w:rFonts w:ascii="Gill Sans MT" w:hAnsi="Gill Sans MT"/>
          <w:sz w:val="24"/>
        </w:rPr>
        <w:t>).</w:t>
      </w:r>
    </w:p>
    <w:p w:rsidR="007666BE" w:rsidRPr="00653F0E" w:rsidRDefault="007666BE">
      <w:pPr>
        <w:ind w:left="720" w:hanging="720"/>
        <w:rPr>
          <w:rFonts w:ascii="Gill Sans MT" w:hAnsi="Gill Sans MT"/>
          <w:sz w:val="28"/>
          <w:szCs w:val="28"/>
        </w:rPr>
      </w:pPr>
    </w:p>
    <w:p w:rsidR="007666BE" w:rsidRPr="00653F0E" w:rsidRDefault="007666BE">
      <w:pPr>
        <w:pStyle w:val="Heading2"/>
        <w:rPr>
          <w:rFonts w:ascii="Gill Sans MT" w:hAnsi="Gill Sans MT"/>
        </w:rPr>
      </w:pPr>
      <w:r w:rsidRPr="00653F0E">
        <w:rPr>
          <w:rFonts w:ascii="Gill Sans MT" w:hAnsi="Gill Sans MT"/>
        </w:rPr>
        <w:t>Consideration of Action</w:t>
      </w:r>
    </w:p>
    <w:p w:rsidR="007666BE" w:rsidRPr="00653F0E" w:rsidRDefault="007666BE">
      <w:pPr>
        <w:rPr>
          <w:rFonts w:ascii="Gill Sans MT" w:hAnsi="Gill Sans MT"/>
          <w:sz w:val="16"/>
          <w:szCs w:val="16"/>
        </w:rPr>
      </w:pPr>
    </w:p>
    <w:p w:rsidR="007666BE" w:rsidRPr="00653F0E" w:rsidRDefault="007666BE" w:rsidP="00583C50">
      <w:pPr>
        <w:pStyle w:val="BodyText"/>
        <w:numPr>
          <w:ilvl w:val="0"/>
          <w:numId w:val="6"/>
        </w:numPr>
        <w:rPr>
          <w:rFonts w:ascii="Gill Sans MT" w:hAnsi="Gill Sans MT"/>
        </w:rPr>
      </w:pPr>
      <w:r w:rsidRPr="00653F0E">
        <w:rPr>
          <w:rFonts w:ascii="Gill Sans MT" w:hAnsi="Gill Sans MT"/>
        </w:rPr>
        <w:t xml:space="preserve">If the Capability Panel decides to take disciplinary action against the </w:t>
      </w:r>
      <w:r w:rsidR="00B360C2" w:rsidRPr="00653F0E">
        <w:rPr>
          <w:rFonts w:ascii="Gill Sans MT" w:hAnsi="Gill Sans MT"/>
        </w:rPr>
        <w:t>employee</w:t>
      </w:r>
      <w:r w:rsidRPr="00653F0E">
        <w:rPr>
          <w:rFonts w:ascii="Gill Sans MT" w:hAnsi="Gill Sans MT"/>
        </w:rPr>
        <w:t xml:space="preserve"> it shall, depending on its judgement of the gravity of the offence:</w:t>
      </w:r>
    </w:p>
    <w:p w:rsidR="007666BE" w:rsidRPr="00653F0E" w:rsidRDefault="007666BE">
      <w:pPr>
        <w:pStyle w:val="BodyText"/>
        <w:ind w:left="720" w:hanging="720"/>
        <w:rPr>
          <w:rFonts w:ascii="Gill Sans MT" w:hAnsi="Gill Sans MT"/>
          <w:sz w:val="16"/>
          <w:szCs w:val="16"/>
        </w:rPr>
      </w:pPr>
    </w:p>
    <w:p w:rsidR="007666BE" w:rsidRPr="00653F0E" w:rsidRDefault="007666BE">
      <w:pPr>
        <w:pStyle w:val="BodyText"/>
        <w:ind w:left="1440" w:hanging="720"/>
        <w:rPr>
          <w:rFonts w:ascii="Gill Sans MT" w:hAnsi="Gill Sans MT"/>
        </w:rPr>
      </w:pPr>
      <w:r w:rsidRPr="00653F0E">
        <w:rPr>
          <w:rFonts w:ascii="Gill Sans MT" w:hAnsi="Gill Sans MT"/>
        </w:rPr>
        <w:t>(</w:t>
      </w:r>
      <w:proofErr w:type="spellStart"/>
      <w:r w:rsidRPr="00653F0E">
        <w:rPr>
          <w:rFonts w:ascii="Gill Sans MT" w:hAnsi="Gill Sans MT"/>
        </w:rPr>
        <w:t>i</w:t>
      </w:r>
      <w:proofErr w:type="spellEnd"/>
      <w:r w:rsidRPr="00653F0E">
        <w:rPr>
          <w:rFonts w:ascii="Gill Sans MT" w:hAnsi="Gill Sans MT"/>
        </w:rPr>
        <w:t>)</w:t>
      </w:r>
      <w:r w:rsidRPr="00653F0E">
        <w:rPr>
          <w:rFonts w:ascii="Gill Sans MT" w:hAnsi="Gill Sans MT"/>
        </w:rPr>
        <w:tab/>
      </w:r>
      <w:r w:rsidR="00B360C2" w:rsidRPr="00653F0E">
        <w:rPr>
          <w:rFonts w:ascii="Gill Sans MT" w:hAnsi="Gill Sans MT"/>
        </w:rPr>
        <w:t>Issue</w:t>
      </w:r>
      <w:r w:rsidRPr="00653F0E">
        <w:rPr>
          <w:rFonts w:ascii="Gill Sans MT" w:hAnsi="Gill Sans MT"/>
        </w:rPr>
        <w:t xml:space="preserve"> an oral warning which shall remain on the </w:t>
      </w:r>
      <w:r w:rsidR="00B360C2" w:rsidRPr="00653F0E">
        <w:rPr>
          <w:rFonts w:ascii="Gill Sans MT" w:hAnsi="Gill Sans MT"/>
        </w:rPr>
        <w:t>employee’s</w:t>
      </w:r>
      <w:r w:rsidRPr="00653F0E">
        <w:rPr>
          <w:rFonts w:ascii="Gill Sans MT" w:hAnsi="Gill Sans MT"/>
        </w:rPr>
        <w:t xml:space="preserve"> file for a period of six months from the date of the Hearing or the Appeal, if any.</w:t>
      </w:r>
    </w:p>
    <w:p w:rsidR="007666BE" w:rsidRPr="00653F0E" w:rsidRDefault="007666BE">
      <w:pPr>
        <w:pStyle w:val="BodyText"/>
        <w:ind w:left="720" w:hanging="720"/>
        <w:rPr>
          <w:rFonts w:ascii="Gill Sans MT" w:hAnsi="Gill Sans MT"/>
        </w:rPr>
      </w:pPr>
    </w:p>
    <w:p w:rsidR="007666BE" w:rsidRPr="00653F0E" w:rsidRDefault="007666BE">
      <w:pPr>
        <w:pStyle w:val="BodyText"/>
        <w:ind w:left="1440" w:hanging="720"/>
        <w:rPr>
          <w:rFonts w:ascii="Gill Sans MT" w:hAnsi="Gill Sans MT"/>
        </w:rPr>
      </w:pPr>
      <w:r w:rsidRPr="00653F0E">
        <w:rPr>
          <w:rFonts w:ascii="Gill Sans MT" w:hAnsi="Gill Sans MT"/>
        </w:rPr>
        <w:t>(ii)</w:t>
      </w:r>
      <w:r w:rsidRPr="00653F0E">
        <w:rPr>
          <w:rFonts w:ascii="Gill Sans MT" w:hAnsi="Gill Sans MT"/>
        </w:rPr>
        <w:tab/>
      </w:r>
      <w:r w:rsidR="00B360C2" w:rsidRPr="00653F0E">
        <w:rPr>
          <w:rFonts w:ascii="Gill Sans MT" w:hAnsi="Gill Sans MT"/>
        </w:rPr>
        <w:t>Issue</w:t>
      </w:r>
      <w:r w:rsidRPr="00653F0E">
        <w:rPr>
          <w:rFonts w:ascii="Gill Sans MT" w:hAnsi="Gill Sans MT"/>
        </w:rPr>
        <w:t xml:space="preserve"> a written warning which shall remain on the </w:t>
      </w:r>
      <w:r w:rsidR="00B360C2" w:rsidRPr="00653F0E">
        <w:rPr>
          <w:rFonts w:ascii="Gill Sans MT" w:hAnsi="Gill Sans MT"/>
        </w:rPr>
        <w:t>employee’s</w:t>
      </w:r>
      <w:r w:rsidRPr="00653F0E">
        <w:rPr>
          <w:rFonts w:ascii="Gill Sans MT" w:hAnsi="Gill Sans MT"/>
        </w:rPr>
        <w:t xml:space="preserve"> file for a period of twelve months from the date of the Capability Panel finding or the Appeal, if any.</w:t>
      </w:r>
    </w:p>
    <w:p w:rsidR="007666BE" w:rsidRPr="00653F0E" w:rsidRDefault="007666BE">
      <w:pPr>
        <w:pStyle w:val="BodyText"/>
        <w:ind w:left="720" w:hanging="720"/>
        <w:rPr>
          <w:rFonts w:ascii="Gill Sans MT" w:hAnsi="Gill Sans MT"/>
          <w:sz w:val="16"/>
          <w:szCs w:val="16"/>
        </w:rPr>
      </w:pPr>
    </w:p>
    <w:p w:rsidR="007666BE" w:rsidRPr="00653F0E" w:rsidRDefault="007666BE">
      <w:pPr>
        <w:pStyle w:val="BodyText"/>
        <w:ind w:left="1440" w:hanging="720"/>
        <w:rPr>
          <w:rFonts w:ascii="Gill Sans MT" w:hAnsi="Gill Sans MT"/>
        </w:rPr>
      </w:pPr>
      <w:r w:rsidRPr="00653F0E">
        <w:rPr>
          <w:rFonts w:ascii="Gill Sans MT" w:hAnsi="Gill Sans MT"/>
        </w:rPr>
        <w:t>(iii)</w:t>
      </w:r>
      <w:r w:rsidRPr="00653F0E">
        <w:rPr>
          <w:rFonts w:ascii="Gill Sans MT" w:hAnsi="Gill Sans MT"/>
        </w:rPr>
        <w:tab/>
      </w:r>
      <w:r w:rsidR="00B360C2" w:rsidRPr="00653F0E">
        <w:rPr>
          <w:rFonts w:ascii="Gill Sans MT" w:hAnsi="Gill Sans MT"/>
        </w:rPr>
        <w:t>Issue</w:t>
      </w:r>
      <w:r w:rsidRPr="00653F0E">
        <w:rPr>
          <w:rFonts w:ascii="Gill Sans MT" w:hAnsi="Gill Sans MT"/>
        </w:rPr>
        <w:t xml:space="preserve"> a final written warning, which shall state that the consequences of further misconduct of any kind will lead to proceedings resulting in dismissal.  The final written warning will remain on the </w:t>
      </w:r>
      <w:r w:rsidR="00B360C2" w:rsidRPr="00653F0E">
        <w:rPr>
          <w:rFonts w:ascii="Gill Sans MT" w:hAnsi="Gill Sans MT"/>
        </w:rPr>
        <w:t>employee’s</w:t>
      </w:r>
      <w:r w:rsidRPr="00653F0E">
        <w:rPr>
          <w:rFonts w:ascii="Gill Sans MT" w:hAnsi="Gill Sans MT"/>
        </w:rPr>
        <w:t xml:space="preserve"> file for a period which shall be determined by the Disciplinary Panel; up to a maximum of two years.</w:t>
      </w:r>
    </w:p>
    <w:p w:rsidR="007666BE" w:rsidRPr="00653F0E" w:rsidRDefault="007666BE">
      <w:pPr>
        <w:pStyle w:val="BodyText"/>
        <w:ind w:left="1440" w:hanging="720"/>
        <w:rPr>
          <w:rFonts w:ascii="Gill Sans MT" w:hAnsi="Gill Sans MT"/>
          <w:sz w:val="16"/>
          <w:szCs w:val="16"/>
        </w:rPr>
      </w:pPr>
    </w:p>
    <w:p w:rsidR="007666BE" w:rsidRPr="00653F0E" w:rsidRDefault="007666BE">
      <w:pPr>
        <w:pStyle w:val="BodyText"/>
        <w:ind w:left="1440" w:hanging="720"/>
        <w:rPr>
          <w:rFonts w:ascii="Gill Sans MT" w:hAnsi="Gill Sans MT"/>
        </w:rPr>
      </w:pPr>
      <w:proofErr w:type="gramStart"/>
      <w:r w:rsidRPr="00653F0E">
        <w:rPr>
          <w:rFonts w:ascii="Gill Sans MT" w:hAnsi="Gill Sans MT"/>
        </w:rPr>
        <w:t>(iv)</w:t>
      </w:r>
      <w:r w:rsidRPr="00653F0E">
        <w:rPr>
          <w:rFonts w:ascii="Gill Sans MT" w:hAnsi="Gill Sans MT"/>
        </w:rPr>
        <w:tab/>
        <w:t>Recommend</w:t>
      </w:r>
      <w:proofErr w:type="gramEnd"/>
      <w:r w:rsidRPr="00653F0E">
        <w:rPr>
          <w:rFonts w:ascii="Gill Sans MT" w:hAnsi="Gill Sans MT"/>
        </w:rPr>
        <w:t xml:space="preserve"> the dismissal of the </w:t>
      </w:r>
      <w:r w:rsidR="0012226A" w:rsidRPr="00653F0E">
        <w:rPr>
          <w:rFonts w:ascii="Gill Sans MT" w:hAnsi="Gill Sans MT"/>
        </w:rPr>
        <w:t>employee</w:t>
      </w:r>
      <w:r w:rsidRPr="00653F0E">
        <w:rPr>
          <w:rFonts w:ascii="Gill Sans MT" w:hAnsi="Gill Sans MT"/>
        </w:rPr>
        <w:t>.</w:t>
      </w:r>
    </w:p>
    <w:p w:rsidR="007666BE" w:rsidRPr="00653F0E" w:rsidRDefault="007666BE">
      <w:pPr>
        <w:pStyle w:val="BodyText"/>
        <w:rPr>
          <w:rFonts w:ascii="Gill Sans MT" w:hAnsi="Gill Sans MT"/>
          <w:sz w:val="28"/>
          <w:szCs w:val="28"/>
        </w:rPr>
      </w:pPr>
    </w:p>
    <w:p w:rsidR="007666BE" w:rsidRPr="00653F0E" w:rsidRDefault="007666BE" w:rsidP="00583C50">
      <w:pPr>
        <w:pStyle w:val="BodyText"/>
        <w:numPr>
          <w:ilvl w:val="0"/>
          <w:numId w:val="6"/>
        </w:numPr>
        <w:rPr>
          <w:rFonts w:ascii="Gill Sans MT" w:hAnsi="Gill Sans MT"/>
        </w:rPr>
      </w:pPr>
      <w:r w:rsidRPr="00653F0E">
        <w:rPr>
          <w:rFonts w:ascii="Gill Sans MT" w:hAnsi="Gill Sans MT"/>
          <w:b/>
          <w:i/>
        </w:rPr>
        <w:t xml:space="preserve">Further Opportunity to Improve Performance </w:t>
      </w:r>
      <w:r w:rsidRPr="00653F0E">
        <w:rPr>
          <w:rFonts w:ascii="Gill Sans MT" w:hAnsi="Gill Sans MT"/>
          <w:i/>
        </w:rPr>
        <w:t xml:space="preserve"> </w:t>
      </w:r>
      <w:r w:rsidR="0012226A" w:rsidRPr="00653F0E">
        <w:rPr>
          <w:rFonts w:ascii="Gill Sans MT" w:hAnsi="Gill Sans MT"/>
          <w:i/>
        </w:rPr>
        <w:t xml:space="preserve"> </w:t>
      </w:r>
      <w:r w:rsidRPr="00653F0E">
        <w:rPr>
          <w:rFonts w:ascii="Gill Sans MT" w:hAnsi="Gill Sans MT"/>
        </w:rPr>
        <w:t xml:space="preserve">Subject to any Appeal to the Governing Body, if the </w:t>
      </w:r>
      <w:r w:rsidR="0012226A" w:rsidRPr="00653F0E">
        <w:rPr>
          <w:rFonts w:ascii="Gill Sans MT" w:hAnsi="Gill Sans MT"/>
        </w:rPr>
        <w:t>employee</w:t>
      </w:r>
      <w:r w:rsidRPr="00653F0E">
        <w:rPr>
          <w:rFonts w:ascii="Gill Sans MT" w:hAnsi="Gill Sans MT"/>
        </w:rPr>
        <w:t xml:space="preserve"> is given any warning (as outlined above), he/she shall be given a further opportunity to improve his/her performance and if, after a period of not less than half a term (</w:t>
      </w:r>
      <w:r w:rsidR="009E3737" w:rsidRPr="00653F0E">
        <w:rPr>
          <w:rFonts w:ascii="Gill Sans MT" w:hAnsi="Gill Sans MT"/>
        </w:rPr>
        <w:t>5 or 6</w:t>
      </w:r>
      <w:r w:rsidRPr="00653F0E">
        <w:rPr>
          <w:rFonts w:ascii="Gill Sans MT" w:hAnsi="Gill Sans MT"/>
        </w:rPr>
        <w:t xml:space="preserve"> weeks) sufficient improvement has not taken place, the </w:t>
      </w:r>
      <w:r w:rsidR="009E3737" w:rsidRPr="00653F0E">
        <w:rPr>
          <w:rFonts w:ascii="Gill Sans MT" w:hAnsi="Gill Sans MT"/>
        </w:rPr>
        <w:t>Headmistress</w:t>
      </w:r>
      <w:r w:rsidRPr="00653F0E">
        <w:rPr>
          <w:rFonts w:ascii="Gill Sans MT" w:hAnsi="Gill Sans MT"/>
        </w:rPr>
        <w:t xml:space="preserve"> shall again initiate procedures in accordance with Stage </w:t>
      </w:r>
      <w:r w:rsidR="008067F0" w:rsidRPr="00653F0E">
        <w:rPr>
          <w:rFonts w:ascii="Gill Sans MT" w:hAnsi="Gill Sans MT"/>
        </w:rPr>
        <w:t>2</w:t>
      </w:r>
      <w:r w:rsidRPr="00653F0E">
        <w:rPr>
          <w:rFonts w:ascii="Gill Sans MT" w:hAnsi="Gill Sans MT"/>
        </w:rPr>
        <w:t xml:space="preserve"> of this procedure.</w:t>
      </w:r>
    </w:p>
    <w:p w:rsidR="007666BE" w:rsidRPr="00653F0E" w:rsidRDefault="007666BE">
      <w:pPr>
        <w:pStyle w:val="BodyText"/>
        <w:rPr>
          <w:rFonts w:ascii="Gill Sans MT" w:hAnsi="Gill Sans MT"/>
          <w:i/>
          <w:sz w:val="16"/>
          <w:szCs w:val="16"/>
        </w:rPr>
      </w:pPr>
    </w:p>
    <w:p w:rsidR="007666BE" w:rsidRPr="00653F0E" w:rsidRDefault="007666BE" w:rsidP="00583C50">
      <w:pPr>
        <w:pStyle w:val="BodyText"/>
        <w:numPr>
          <w:ilvl w:val="0"/>
          <w:numId w:val="6"/>
        </w:numPr>
        <w:rPr>
          <w:rFonts w:ascii="Gill Sans MT" w:hAnsi="Gill Sans MT"/>
        </w:rPr>
      </w:pPr>
      <w:r w:rsidRPr="00653F0E">
        <w:rPr>
          <w:rFonts w:ascii="Gill Sans MT" w:hAnsi="Gill Sans MT"/>
        </w:rPr>
        <w:t xml:space="preserve">Any action taken by the Capability Panel shall be confirmed in writing.  The letter confirming the disciplinary action shall give details of the shortcomings in performance, a statement of the </w:t>
      </w:r>
      <w:r w:rsidR="0012226A" w:rsidRPr="00653F0E">
        <w:rPr>
          <w:rFonts w:ascii="Gill Sans MT" w:hAnsi="Gill Sans MT"/>
        </w:rPr>
        <w:t>employee’s</w:t>
      </w:r>
      <w:r w:rsidR="003E211A" w:rsidRPr="00653F0E">
        <w:rPr>
          <w:rFonts w:ascii="Gill Sans MT" w:hAnsi="Gill Sans MT"/>
        </w:rPr>
        <w:t xml:space="preserve"> right of</w:t>
      </w:r>
      <w:r w:rsidR="0012226A" w:rsidRPr="00653F0E">
        <w:rPr>
          <w:rFonts w:ascii="Gill Sans MT" w:hAnsi="Gill Sans MT"/>
        </w:rPr>
        <w:t xml:space="preserve"> appeal</w:t>
      </w:r>
      <w:r w:rsidRPr="00653F0E">
        <w:rPr>
          <w:rFonts w:ascii="Gill Sans MT" w:hAnsi="Gill Sans MT"/>
        </w:rPr>
        <w:t xml:space="preserve">.  The decision shall be confirmed in writing as soon as possible and in any case within ten working days of the hearing of the Capability Panel.  A copy will be sent to the </w:t>
      </w:r>
      <w:r w:rsidR="0012226A" w:rsidRPr="00653F0E">
        <w:rPr>
          <w:rFonts w:ascii="Gill Sans MT" w:hAnsi="Gill Sans MT"/>
        </w:rPr>
        <w:t>employee’s</w:t>
      </w:r>
      <w:r w:rsidRPr="00653F0E">
        <w:rPr>
          <w:rFonts w:ascii="Gill Sans MT" w:hAnsi="Gill Sans MT"/>
        </w:rPr>
        <w:t xml:space="preserve"> representative.</w:t>
      </w:r>
    </w:p>
    <w:p w:rsidR="007666BE" w:rsidRPr="00653F0E" w:rsidRDefault="007666BE">
      <w:pPr>
        <w:pStyle w:val="BodyText"/>
        <w:ind w:left="720" w:hanging="720"/>
        <w:rPr>
          <w:rFonts w:ascii="Gill Sans MT" w:hAnsi="Gill Sans MT"/>
          <w:sz w:val="16"/>
          <w:szCs w:val="16"/>
        </w:rPr>
      </w:pPr>
    </w:p>
    <w:p w:rsidR="007666BE" w:rsidRPr="00653F0E" w:rsidRDefault="007666BE" w:rsidP="00583C50">
      <w:pPr>
        <w:pStyle w:val="BodyText"/>
        <w:numPr>
          <w:ilvl w:val="0"/>
          <w:numId w:val="6"/>
        </w:numPr>
        <w:rPr>
          <w:rFonts w:ascii="Gill Sans MT" w:hAnsi="Gill Sans MT"/>
        </w:rPr>
      </w:pPr>
      <w:r w:rsidRPr="00653F0E">
        <w:rPr>
          <w:rFonts w:ascii="Gill Sans MT" w:hAnsi="Gill Sans MT"/>
        </w:rPr>
        <w:t xml:space="preserve">Any warning against the </w:t>
      </w:r>
      <w:r w:rsidR="0012226A" w:rsidRPr="00653F0E">
        <w:rPr>
          <w:rFonts w:ascii="Gill Sans MT" w:hAnsi="Gill Sans MT"/>
        </w:rPr>
        <w:t>employee</w:t>
      </w:r>
      <w:r w:rsidRPr="00653F0E">
        <w:rPr>
          <w:rFonts w:ascii="Gill Sans MT" w:hAnsi="Gill Sans MT"/>
        </w:rPr>
        <w:t xml:space="preserve"> shall be removed from the </w:t>
      </w:r>
      <w:r w:rsidR="0012226A" w:rsidRPr="00653F0E">
        <w:rPr>
          <w:rFonts w:ascii="Gill Sans MT" w:hAnsi="Gill Sans MT"/>
        </w:rPr>
        <w:t>employee’s</w:t>
      </w:r>
      <w:r w:rsidRPr="00653F0E">
        <w:rPr>
          <w:rFonts w:ascii="Gill Sans MT" w:hAnsi="Gill Sans MT"/>
        </w:rPr>
        <w:t xml:space="preserve"> record after the period of satisfactory service determined by the Disciplinary Panel.  The </w:t>
      </w:r>
      <w:r w:rsidR="0012226A" w:rsidRPr="00653F0E">
        <w:rPr>
          <w:rFonts w:ascii="Gill Sans MT" w:hAnsi="Gill Sans MT"/>
        </w:rPr>
        <w:t>employee</w:t>
      </w:r>
      <w:r w:rsidRPr="00653F0E">
        <w:rPr>
          <w:rFonts w:ascii="Gill Sans MT" w:hAnsi="Gill Sans MT"/>
        </w:rPr>
        <w:t xml:space="preserve"> shall be notified in writing that the warning has been removed.</w:t>
      </w:r>
    </w:p>
    <w:p w:rsidR="007666BE" w:rsidRPr="00653F0E" w:rsidRDefault="007666BE">
      <w:pPr>
        <w:pStyle w:val="BodyText"/>
        <w:ind w:left="720" w:hanging="720"/>
        <w:rPr>
          <w:rFonts w:ascii="Gill Sans MT" w:hAnsi="Gill Sans MT"/>
          <w:sz w:val="16"/>
          <w:szCs w:val="16"/>
        </w:rPr>
      </w:pPr>
    </w:p>
    <w:p w:rsidR="007666BE" w:rsidRPr="00653F0E" w:rsidRDefault="007666BE" w:rsidP="00583C50">
      <w:pPr>
        <w:pStyle w:val="BodyText"/>
        <w:numPr>
          <w:ilvl w:val="0"/>
          <w:numId w:val="6"/>
        </w:numPr>
        <w:rPr>
          <w:rFonts w:ascii="Gill Sans MT" w:hAnsi="Gill Sans MT"/>
        </w:rPr>
      </w:pPr>
      <w:r w:rsidRPr="00653F0E">
        <w:rPr>
          <w:rFonts w:ascii="Gill Sans MT" w:hAnsi="Gill Sans MT"/>
        </w:rPr>
        <w:t xml:space="preserve">If the </w:t>
      </w:r>
      <w:r w:rsidR="0012226A" w:rsidRPr="00653F0E">
        <w:rPr>
          <w:rFonts w:ascii="Gill Sans MT" w:hAnsi="Gill Sans MT"/>
        </w:rPr>
        <w:t>employee</w:t>
      </w:r>
      <w:r w:rsidRPr="00653F0E">
        <w:rPr>
          <w:rFonts w:ascii="Gill Sans MT" w:hAnsi="Gill Sans MT"/>
        </w:rPr>
        <w:t xml:space="preserve"> has not been represented by a Trade Union Officer</w:t>
      </w:r>
      <w:r w:rsidR="0012226A" w:rsidRPr="00653F0E">
        <w:rPr>
          <w:rFonts w:ascii="Gill Sans MT" w:hAnsi="Gill Sans MT"/>
        </w:rPr>
        <w:t xml:space="preserve"> or a Trade Union Official or a colleague</w:t>
      </w:r>
      <w:r w:rsidRPr="00653F0E">
        <w:rPr>
          <w:rFonts w:ascii="Gill Sans MT" w:hAnsi="Gill Sans MT"/>
        </w:rPr>
        <w:t xml:space="preserve"> and if disciplinary action is taken against the </w:t>
      </w:r>
      <w:r w:rsidR="0012226A" w:rsidRPr="00653F0E">
        <w:rPr>
          <w:rFonts w:ascii="Gill Sans MT" w:hAnsi="Gill Sans MT"/>
        </w:rPr>
        <w:t>employee</w:t>
      </w:r>
      <w:r w:rsidRPr="00653F0E">
        <w:rPr>
          <w:rFonts w:ascii="Gill Sans MT" w:hAnsi="Gill Sans MT"/>
        </w:rPr>
        <w:t xml:space="preserve"> he/she shall be advised in writing to notify his/her Trade Union (if a member) or to seek legal advice if he/she has not already done so.</w:t>
      </w:r>
    </w:p>
    <w:p w:rsidR="007666BE" w:rsidRPr="00653F0E" w:rsidRDefault="007666BE">
      <w:pPr>
        <w:pStyle w:val="BodyText"/>
        <w:ind w:left="720" w:hanging="720"/>
        <w:rPr>
          <w:rFonts w:ascii="Gill Sans MT" w:hAnsi="Gill Sans MT"/>
          <w:sz w:val="28"/>
          <w:szCs w:val="28"/>
        </w:rPr>
      </w:pPr>
    </w:p>
    <w:p w:rsidR="00653F0E" w:rsidRDefault="00653F0E">
      <w:pPr>
        <w:pStyle w:val="BodyText"/>
        <w:ind w:left="720" w:hanging="720"/>
        <w:rPr>
          <w:rFonts w:ascii="Gill Sans MT" w:hAnsi="Gill Sans MT"/>
          <w:b/>
        </w:rPr>
      </w:pPr>
    </w:p>
    <w:p w:rsidR="00653F0E" w:rsidRDefault="00653F0E">
      <w:pPr>
        <w:pStyle w:val="BodyText"/>
        <w:ind w:left="720" w:hanging="720"/>
        <w:rPr>
          <w:rFonts w:ascii="Gill Sans MT" w:hAnsi="Gill Sans MT"/>
          <w:b/>
        </w:rPr>
      </w:pPr>
    </w:p>
    <w:p w:rsidR="007666BE" w:rsidRPr="00653F0E" w:rsidRDefault="007666BE">
      <w:pPr>
        <w:pStyle w:val="BodyText"/>
        <w:ind w:left="720" w:hanging="720"/>
        <w:rPr>
          <w:rFonts w:ascii="Gill Sans MT" w:hAnsi="Gill Sans MT"/>
          <w:b/>
        </w:rPr>
      </w:pPr>
      <w:r w:rsidRPr="00653F0E">
        <w:rPr>
          <w:rFonts w:ascii="Gill Sans MT" w:hAnsi="Gill Sans MT"/>
          <w:b/>
        </w:rPr>
        <w:lastRenderedPageBreak/>
        <w:t xml:space="preserve">STAGE </w:t>
      </w:r>
      <w:r w:rsidR="0012226A" w:rsidRPr="00653F0E">
        <w:rPr>
          <w:rFonts w:ascii="Gill Sans MT" w:hAnsi="Gill Sans MT"/>
          <w:b/>
        </w:rPr>
        <w:t>3</w:t>
      </w:r>
      <w:r w:rsidRPr="00653F0E">
        <w:rPr>
          <w:rFonts w:ascii="Gill Sans MT" w:hAnsi="Gill Sans MT"/>
          <w:b/>
        </w:rPr>
        <w:t xml:space="preserve"> – APPEAL</w:t>
      </w:r>
    </w:p>
    <w:p w:rsidR="007666BE" w:rsidRPr="00653F0E" w:rsidRDefault="007666BE">
      <w:pPr>
        <w:pStyle w:val="BodyText"/>
        <w:ind w:left="720" w:hanging="720"/>
        <w:rPr>
          <w:rFonts w:ascii="Gill Sans MT" w:hAnsi="Gill Sans MT"/>
        </w:rPr>
      </w:pPr>
    </w:p>
    <w:p w:rsidR="007666BE" w:rsidRPr="00653F0E" w:rsidRDefault="007666BE">
      <w:pPr>
        <w:pStyle w:val="BodyText"/>
        <w:ind w:left="720" w:hanging="720"/>
        <w:rPr>
          <w:rFonts w:ascii="Gill Sans MT" w:hAnsi="Gill Sans MT"/>
          <w:b/>
        </w:rPr>
      </w:pPr>
      <w:r w:rsidRPr="00653F0E">
        <w:rPr>
          <w:rFonts w:ascii="Gill Sans MT" w:hAnsi="Gill Sans MT"/>
          <w:b/>
        </w:rPr>
        <w:t>Right of Appeal</w:t>
      </w:r>
    </w:p>
    <w:p w:rsidR="007666BE" w:rsidRPr="00653F0E" w:rsidRDefault="007666BE">
      <w:pPr>
        <w:pStyle w:val="BodyText"/>
        <w:ind w:left="720" w:hanging="720"/>
        <w:rPr>
          <w:rFonts w:ascii="Gill Sans MT" w:hAnsi="Gill Sans MT"/>
          <w:b/>
          <w:sz w:val="16"/>
          <w:szCs w:val="16"/>
        </w:rPr>
      </w:pPr>
    </w:p>
    <w:p w:rsidR="007666BE" w:rsidRPr="00653F0E" w:rsidRDefault="007666BE" w:rsidP="00583C50">
      <w:pPr>
        <w:pStyle w:val="BodyText"/>
        <w:numPr>
          <w:ilvl w:val="0"/>
          <w:numId w:val="7"/>
        </w:numPr>
        <w:rPr>
          <w:rFonts w:ascii="Gill Sans MT" w:hAnsi="Gill Sans MT"/>
        </w:rPr>
      </w:pPr>
      <w:r w:rsidRPr="00653F0E">
        <w:rPr>
          <w:rFonts w:ascii="Gill Sans MT" w:hAnsi="Gill Sans MT"/>
        </w:rPr>
        <w:t xml:space="preserve">The </w:t>
      </w:r>
      <w:r w:rsidR="0012226A" w:rsidRPr="00653F0E">
        <w:rPr>
          <w:rFonts w:ascii="Gill Sans MT" w:hAnsi="Gill Sans MT"/>
        </w:rPr>
        <w:t>employee</w:t>
      </w:r>
      <w:r w:rsidRPr="00653F0E">
        <w:rPr>
          <w:rFonts w:ascii="Gill Sans MT" w:hAnsi="Gill Sans MT"/>
        </w:rPr>
        <w:t xml:space="preserve"> shall have the right of appeal against the findings of, and/or th</w:t>
      </w:r>
      <w:r w:rsidR="0012226A" w:rsidRPr="00653F0E">
        <w:rPr>
          <w:rFonts w:ascii="Gill Sans MT" w:hAnsi="Gill Sans MT"/>
        </w:rPr>
        <w:t>e disciplinary action taken by</w:t>
      </w:r>
      <w:r w:rsidRPr="00653F0E">
        <w:rPr>
          <w:rFonts w:ascii="Gill Sans MT" w:hAnsi="Gill Sans MT"/>
        </w:rPr>
        <w:t xml:space="preserve"> the Capability Panel.</w:t>
      </w:r>
    </w:p>
    <w:p w:rsidR="007666BE" w:rsidRPr="00653F0E" w:rsidRDefault="007666BE">
      <w:pPr>
        <w:pStyle w:val="BodyText"/>
        <w:ind w:left="720" w:hanging="720"/>
        <w:rPr>
          <w:rFonts w:ascii="Gill Sans MT" w:hAnsi="Gill Sans MT"/>
          <w:sz w:val="16"/>
          <w:szCs w:val="16"/>
        </w:rPr>
      </w:pPr>
    </w:p>
    <w:p w:rsidR="007666BE" w:rsidRPr="00653F0E" w:rsidRDefault="007666BE">
      <w:pPr>
        <w:pStyle w:val="BodyText"/>
        <w:ind w:left="1440" w:hanging="720"/>
        <w:rPr>
          <w:rFonts w:ascii="Gill Sans MT" w:hAnsi="Gill Sans MT"/>
        </w:rPr>
      </w:pPr>
      <w:r w:rsidRPr="00653F0E">
        <w:rPr>
          <w:rFonts w:ascii="Gill Sans MT" w:hAnsi="Gill Sans MT"/>
        </w:rPr>
        <w:t>-</w:t>
      </w:r>
      <w:r w:rsidRPr="00653F0E">
        <w:rPr>
          <w:rFonts w:ascii="Gill Sans MT" w:hAnsi="Gill Sans MT"/>
        </w:rPr>
        <w:tab/>
        <w:t xml:space="preserve">Notice of appeal against the findings and/or the decision of the Capability Panel shall be given </w:t>
      </w:r>
      <w:r w:rsidRPr="00653F0E">
        <w:rPr>
          <w:rFonts w:ascii="Gill Sans MT" w:hAnsi="Gill Sans MT"/>
          <w:i/>
        </w:rPr>
        <w:t>in writing</w:t>
      </w:r>
      <w:r w:rsidRPr="00653F0E">
        <w:rPr>
          <w:rFonts w:ascii="Gill Sans MT" w:hAnsi="Gill Sans MT"/>
        </w:rPr>
        <w:t xml:space="preserve"> by the </w:t>
      </w:r>
      <w:r w:rsidR="0012226A" w:rsidRPr="00653F0E">
        <w:rPr>
          <w:rFonts w:ascii="Gill Sans MT" w:hAnsi="Gill Sans MT"/>
        </w:rPr>
        <w:t>employee</w:t>
      </w:r>
      <w:r w:rsidRPr="00653F0E">
        <w:rPr>
          <w:rFonts w:ascii="Gill Sans MT" w:hAnsi="Gill Sans MT"/>
        </w:rPr>
        <w:t xml:space="preserve"> or representative within 10 working days of receipt of the letter confirming the disciplinary action against him/her.  This should set out the grounds of the appeal.  This Notice of Appeal shall be sent to the Chairman of the Governing Body who shall forthwith acknowledge its receipt in writing.</w:t>
      </w:r>
    </w:p>
    <w:p w:rsidR="007666BE" w:rsidRPr="00653F0E" w:rsidRDefault="007666BE">
      <w:pPr>
        <w:pStyle w:val="BodyText"/>
        <w:rPr>
          <w:rFonts w:ascii="Gill Sans MT" w:hAnsi="Gill Sans MT"/>
        </w:rPr>
      </w:pPr>
    </w:p>
    <w:p w:rsidR="007666BE" w:rsidRPr="00653F0E" w:rsidRDefault="007666BE" w:rsidP="00583C50">
      <w:pPr>
        <w:pStyle w:val="BodyText"/>
        <w:numPr>
          <w:ilvl w:val="0"/>
          <w:numId w:val="7"/>
        </w:numPr>
        <w:rPr>
          <w:rFonts w:ascii="Gill Sans MT" w:hAnsi="Gill Sans MT"/>
        </w:rPr>
      </w:pPr>
      <w:r w:rsidRPr="00653F0E">
        <w:rPr>
          <w:rFonts w:ascii="Gill Sans MT" w:hAnsi="Gill Sans MT"/>
          <w:b/>
          <w:i/>
        </w:rPr>
        <w:t>Appeal Panel</w:t>
      </w:r>
      <w:r w:rsidR="009E3737" w:rsidRPr="00653F0E">
        <w:rPr>
          <w:rFonts w:ascii="Gill Sans MT" w:hAnsi="Gill Sans MT"/>
          <w:b/>
          <w:i/>
        </w:rPr>
        <w:t>.</w:t>
      </w:r>
      <w:r w:rsidRPr="00653F0E">
        <w:rPr>
          <w:rFonts w:ascii="Gill Sans MT" w:hAnsi="Gill Sans MT"/>
        </w:rPr>
        <w:t xml:space="preserve">  </w:t>
      </w:r>
      <w:r w:rsidR="0012226A" w:rsidRPr="00653F0E">
        <w:rPr>
          <w:rFonts w:ascii="Gill Sans MT" w:hAnsi="Gill Sans MT"/>
        </w:rPr>
        <w:t xml:space="preserve"> </w:t>
      </w:r>
      <w:r w:rsidRPr="00653F0E">
        <w:rPr>
          <w:rFonts w:ascii="Gill Sans MT" w:hAnsi="Gill Sans MT"/>
        </w:rPr>
        <w:t xml:space="preserve">Where the </w:t>
      </w:r>
      <w:r w:rsidR="0012226A" w:rsidRPr="00653F0E">
        <w:rPr>
          <w:rFonts w:ascii="Gill Sans MT" w:hAnsi="Gill Sans MT"/>
        </w:rPr>
        <w:t>employee</w:t>
      </w:r>
      <w:r w:rsidRPr="00653F0E">
        <w:rPr>
          <w:rFonts w:ascii="Gill Sans MT" w:hAnsi="Gill Sans MT"/>
        </w:rPr>
        <w:t xml:space="preserve"> gives Notice of Appeal the Chairman of the Governing Body shall arrange for an Appeals Panel as defined in Paragraph A to hear the appeal as soon as possible and normally within twenty working days of receipt of the </w:t>
      </w:r>
      <w:r w:rsidR="0012226A" w:rsidRPr="00653F0E">
        <w:rPr>
          <w:rFonts w:ascii="Gill Sans MT" w:hAnsi="Gill Sans MT"/>
        </w:rPr>
        <w:t>employee’s</w:t>
      </w:r>
      <w:r w:rsidRPr="00653F0E">
        <w:rPr>
          <w:rFonts w:ascii="Gill Sans MT" w:hAnsi="Gill Sans MT"/>
        </w:rPr>
        <w:t xml:space="preserve"> notice of appeal.</w:t>
      </w:r>
    </w:p>
    <w:p w:rsidR="007666BE" w:rsidRPr="00653F0E" w:rsidRDefault="007666BE">
      <w:pPr>
        <w:pStyle w:val="BodyText"/>
        <w:ind w:left="720" w:hanging="720"/>
        <w:rPr>
          <w:rFonts w:ascii="Gill Sans MT" w:hAnsi="Gill Sans MT"/>
          <w:i/>
          <w:sz w:val="16"/>
          <w:szCs w:val="16"/>
        </w:rPr>
      </w:pPr>
    </w:p>
    <w:p w:rsidR="007666BE" w:rsidRPr="00653F0E" w:rsidRDefault="007666BE" w:rsidP="00583C50">
      <w:pPr>
        <w:pStyle w:val="BodyText"/>
        <w:numPr>
          <w:ilvl w:val="0"/>
          <w:numId w:val="7"/>
        </w:numPr>
        <w:rPr>
          <w:rFonts w:ascii="Gill Sans MT" w:hAnsi="Gill Sans MT"/>
        </w:rPr>
      </w:pPr>
      <w:r w:rsidRPr="00653F0E">
        <w:rPr>
          <w:rFonts w:ascii="Gill Sans MT" w:hAnsi="Gill Sans MT"/>
          <w:b/>
          <w:i/>
        </w:rPr>
        <w:t xml:space="preserve">Notice of Hearing to </w:t>
      </w:r>
      <w:r w:rsidR="003F1095" w:rsidRPr="00653F0E">
        <w:rPr>
          <w:rFonts w:ascii="Gill Sans MT" w:hAnsi="Gill Sans MT"/>
          <w:b/>
          <w:i/>
        </w:rPr>
        <w:t>E</w:t>
      </w:r>
      <w:r w:rsidR="0012226A" w:rsidRPr="00653F0E">
        <w:rPr>
          <w:rFonts w:ascii="Gill Sans MT" w:hAnsi="Gill Sans MT"/>
          <w:b/>
          <w:i/>
        </w:rPr>
        <w:t>mployee</w:t>
      </w:r>
      <w:r w:rsidR="009E3737" w:rsidRPr="00653F0E">
        <w:rPr>
          <w:rFonts w:ascii="Gill Sans MT" w:hAnsi="Gill Sans MT"/>
          <w:b/>
          <w:i/>
        </w:rPr>
        <w:t>.</w:t>
      </w:r>
      <w:r w:rsidRPr="00653F0E">
        <w:rPr>
          <w:rFonts w:ascii="Gill Sans MT" w:hAnsi="Gill Sans MT"/>
          <w:i/>
        </w:rPr>
        <w:t xml:space="preserve">  </w:t>
      </w:r>
      <w:r w:rsidR="0012226A" w:rsidRPr="00653F0E">
        <w:rPr>
          <w:rFonts w:ascii="Gill Sans MT" w:hAnsi="Gill Sans MT"/>
          <w:i/>
        </w:rPr>
        <w:t xml:space="preserve"> </w:t>
      </w:r>
      <w:r w:rsidRPr="00653F0E">
        <w:rPr>
          <w:rFonts w:ascii="Gill Sans MT" w:hAnsi="Gill Sans MT"/>
        </w:rPr>
        <w:t xml:space="preserve">The Chairman to the Governing Body shall send the </w:t>
      </w:r>
      <w:r w:rsidR="0012226A" w:rsidRPr="00653F0E">
        <w:rPr>
          <w:rFonts w:ascii="Gill Sans MT" w:hAnsi="Gill Sans MT"/>
        </w:rPr>
        <w:t>employee</w:t>
      </w:r>
      <w:r w:rsidRPr="00653F0E">
        <w:rPr>
          <w:rFonts w:ascii="Gill Sans MT" w:hAnsi="Gill Sans MT"/>
        </w:rPr>
        <w:t xml:space="preserve"> or his</w:t>
      </w:r>
      <w:r w:rsidR="0012226A" w:rsidRPr="00653F0E">
        <w:rPr>
          <w:rFonts w:ascii="Gill Sans MT" w:hAnsi="Gill Sans MT"/>
        </w:rPr>
        <w:t>/her</w:t>
      </w:r>
      <w:r w:rsidRPr="00653F0E">
        <w:rPr>
          <w:rFonts w:ascii="Gill Sans MT" w:hAnsi="Gill Sans MT"/>
        </w:rPr>
        <w:t xml:space="preserve"> representative not less than 10 working days before the hearing of the Appeal, notification of the date, time and place of the hearing.</w:t>
      </w:r>
    </w:p>
    <w:p w:rsidR="007666BE" w:rsidRPr="00653F0E" w:rsidRDefault="007666BE">
      <w:pPr>
        <w:pStyle w:val="BodyText"/>
        <w:ind w:left="720" w:hanging="720"/>
        <w:rPr>
          <w:rFonts w:ascii="Gill Sans MT" w:hAnsi="Gill Sans MT"/>
          <w:i/>
          <w:sz w:val="16"/>
          <w:szCs w:val="16"/>
        </w:rPr>
      </w:pPr>
    </w:p>
    <w:p w:rsidR="007666BE" w:rsidRPr="00653F0E" w:rsidRDefault="007666BE" w:rsidP="00583C50">
      <w:pPr>
        <w:pStyle w:val="BodyText"/>
        <w:numPr>
          <w:ilvl w:val="0"/>
          <w:numId w:val="7"/>
        </w:numPr>
        <w:rPr>
          <w:rFonts w:ascii="Gill Sans MT" w:hAnsi="Gill Sans MT"/>
        </w:rPr>
      </w:pPr>
      <w:r w:rsidRPr="00653F0E">
        <w:rPr>
          <w:rFonts w:ascii="Gill Sans MT" w:hAnsi="Gill Sans MT"/>
          <w:b/>
          <w:i/>
        </w:rPr>
        <w:t xml:space="preserve">Submission of Written Statements to Appeals </w:t>
      </w:r>
      <w:proofErr w:type="gramStart"/>
      <w:r w:rsidRPr="00653F0E">
        <w:rPr>
          <w:rFonts w:ascii="Gill Sans MT" w:hAnsi="Gill Sans MT"/>
          <w:b/>
          <w:i/>
        </w:rPr>
        <w:t>Panel</w:t>
      </w:r>
      <w:r w:rsidRPr="00653F0E">
        <w:rPr>
          <w:rFonts w:ascii="Gill Sans MT" w:hAnsi="Gill Sans MT"/>
          <w:i/>
        </w:rPr>
        <w:t xml:space="preserve"> </w:t>
      </w:r>
      <w:r w:rsidR="009E3737" w:rsidRPr="00653F0E">
        <w:rPr>
          <w:rFonts w:ascii="Gill Sans MT" w:hAnsi="Gill Sans MT"/>
          <w:i/>
        </w:rPr>
        <w:t>.</w:t>
      </w:r>
      <w:proofErr w:type="gramEnd"/>
      <w:r w:rsidR="0012226A" w:rsidRPr="00653F0E">
        <w:rPr>
          <w:rFonts w:ascii="Gill Sans MT" w:hAnsi="Gill Sans MT"/>
          <w:i/>
        </w:rPr>
        <w:t xml:space="preserve"> </w:t>
      </w:r>
      <w:r w:rsidRPr="00653F0E">
        <w:rPr>
          <w:rFonts w:ascii="Gill Sans MT" w:hAnsi="Gill Sans MT"/>
          <w:i/>
        </w:rPr>
        <w:t xml:space="preserve"> </w:t>
      </w:r>
      <w:r w:rsidRPr="00653F0E">
        <w:rPr>
          <w:rFonts w:ascii="Gill Sans MT" w:hAnsi="Gill Sans MT"/>
        </w:rPr>
        <w:t xml:space="preserve">The </w:t>
      </w:r>
      <w:r w:rsidR="0012226A" w:rsidRPr="00653F0E">
        <w:rPr>
          <w:rFonts w:ascii="Gill Sans MT" w:hAnsi="Gill Sans MT"/>
        </w:rPr>
        <w:t>employee or his/her representative</w:t>
      </w:r>
      <w:r w:rsidRPr="00653F0E">
        <w:rPr>
          <w:rFonts w:ascii="Gill Sans MT" w:hAnsi="Gill Sans MT"/>
        </w:rPr>
        <w:t xml:space="preserve"> and the </w:t>
      </w:r>
      <w:r w:rsidR="009E3737" w:rsidRPr="00653F0E">
        <w:rPr>
          <w:rFonts w:ascii="Gill Sans MT" w:hAnsi="Gill Sans MT"/>
        </w:rPr>
        <w:t>Headmistress</w:t>
      </w:r>
      <w:r w:rsidRPr="00653F0E">
        <w:rPr>
          <w:rFonts w:ascii="Gill Sans MT" w:hAnsi="Gill Sans MT"/>
        </w:rPr>
        <w:t xml:space="preserve"> may make submissions in writing which should reach the Chairman of the Governing Body at least five working days before the date fixed for the Appeal Hearing, and the Chairman of the Governing Body shall ensure that copies of the submission are sent to all parties concerned before the hearing.</w:t>
      </w:r>
    </w:p>
    <w:p w:rsidR="007666BE" w:rsidRPr="00653F0E" w:rsidRDefault="007666BE">
      <w:pPr>
        <w:pStyle w:val="BodyText"/>
        <w:ind w:left="720" w:hanging="720"/>
        <w:rPr>
          <w:rFonts w:ascii="Gill Sans MT" w:hAnsi="Gill Sans MT"/>
          <w:i/>
          <w:sz w:val="16"/>
          <w:szCs w:val="16"/>
        </w:rPr>
      </w:pPr>
    </w:p>
    <w:p w:rsidR="007666BE" w:rsidRPr="00653F0E" w:rsidRDefault="007666BE" w:rsidP="00583C50">
      <w:pPr>
        <w:pStyle w:val="BodyText"/>
        <w:numPr>
          <w:ilvl w:val="0"/>
          <w:numId w:val="7"/>
        </w:numPr>
        <w:rPr>
          <w:rFonts w:ascii="Gill Sans MT" w:hAnsi="Gill Sans MT"/>
        </w:rPr>
      </w:pPr>
      <w:r w:rsidRPr="00653F0E">
        <w:rPr>
          <w:rFonts w:ascii="Gill Sans MT" w:hAnsi="Gill Sans MT"/>
          <w:b/>
          <w:i/>
        </w:rPr>
        <w:t>Procedure for the Hearing</w:t>
      </w:r>
      <w:r w:rsidR="009E3737" w:rsidRPr="00653F0E">
        <w:rPr>
          <w:rFonts w:ascii="Gill Sans MT" w:hAnsi="Gill Sans MT"/>
          <w:b/>
          <w:i/>
        </w:rPr>
        <w:t>.</w:t>
      </w:r>
      <w:r w:rsidRPr="00653F0E">
        <w:rPr>
          <w:rFonts w:ascii="Gill Sans MT" w:hAnsi="Gill Sans MT"/>
          <w:i/>
        </w:rPr>
        <w:t xml:space="preserve">  </w:t>
      </w:r>
      <w:r w:rsidR="0012226A" w:rsidRPr="00653F0E">
        <w:rPr>
          <w:rFonts w:ascii="Gill Sans MT" w:hAnsi="Gill Sans MT"/>
          <w:i/>
        </w:rPr>
        <w:t xml:space="preserve"> </w:t>
      </w:r>
      <w:r w:rsidRPr="00653F0E">
        <w:rPr>
          <w:rFonts w:ascii="Gill Sans MT" w:hAnsi="Gill Sans MT"/>
        </w:rPr>
        <w:t>The purpose of the hearing is to review the decision of the Capability Panel (</w:t>
      </w:r>
      <w:r w:rsidR="009E3737" w:rsidRPr="00653F0E">
        <w:rPr>
          <w:rFonts w:ascii="Gill Sans MT" w:hAnsi="Gill Sans MT"/>
        </w:rPr>
        <w:t>see definitions below</w:t>
      </w:r>
      <w:r w:rsidRPr="00653F0E">
        <w:rPr>
          <w:rFonts w:ascii="Gill Sans MT" w:hAnsi="Gill Sans MT"/>
        </w:rPr>
        <w:t>).  It is not a re-hearing of the second stage.  It is not usually appropriate to recall witnesses unless the Chairman of the Appeals Panel accepts there is some exceptional justification to do so.  The Appeals Panel, in normal circumstances, shall proceed as follows:-</w:t>
      </w:r>
    </w:p>
    <w:p w:rsidR="007666BE" w:rsidRPr="00653F0E" w:rsidRDefault="007666BE">
      <w:pPr>
        <w:pStyle w:val="BodyText"/>
        <w:ind w:left="720" w:hanging="720"/>
        <w:rPr>
          <w:rFonts w:ascii="Gill Sans MT" w:hAnsi="Gill Sans MT"/>
          <w:i/>
          <w:sz w:val="16"/>
          <w:szCs w:val="16"/>
        </w:rPr>
      </w:pPr>
    </w:p>
    <w:p w:rsidR="007666BE" w:rsidRPr="00653F0E" w:rsidRDefault="007666BE">
      <w:pPr>
        <w:pStyle w:val="BodyText"/>
        <w:ind w:left="1440" w:hanging="720"/>
        <w:rPr>
          <w:rFonts w:ascii="Gill Sans MT" w:hAnsi="Gill Sans MT"/>
        </w:rPr>
      </w:pPr>
      <w:r w:rsidRPr="00653F0E">
        <w:rPr>
          <w:rFonts w:ascii="Gill Sans MT" w:hAnsi="Gill Sans MT"/>
        </w:rPr>
        <w:t>(</w:t>
      </w:r>
      <w:proofErr w:type="spellStart"/>
      <w:r w:rsidRPr="00653F0E">
        <w:rPr>
          <w:rFonts w:ascii="Gill Sans MT" w:hAnsi="Gill Sans MT"/>
        </w:rPr>
        <w:t>i</w:t>
      </w:r>
      <w:proofErr w:type="spellEnd"/>
      <w:r w:rsidRPr="00653F0E">
        <w:rPr>
          <w:rFonts w:ascii="Gill Sans MT" w:hAnsi="Gill Sans MT"/>
        </w:rPr>
        <w:t>)</w:t>
      </w:r>
      <w:r w:rsidRPr="00653F0E">
        <w:rPr>
          <w:rFonts w:ascii="Gill Sans MT" w:hAnsi="Gill Sans MT"/>
        </w:rPr>
        <w:tab/>
        <w:t xml:space="preserve">Chairman of the Capability Panel (or such other person as he/she shall engage to act on his/her behalf) shall present the case against the </w:t>
      </w:r>
      <w:r w:rsidR="0012226A" w:rsidRPr="00653F0E">
        <w:rPr>
          <w:rFonts w:ascii="Gill Sans MT" w:hAnsi="Gill Sans MT"/>
        </w:rPr>
        <w:t>employee</w:t>
      </w:r>
      <w:r w:rsidRPr="00653F0E">
        <w:rPr>
          <w:rFonts w:ascii="Gill Sans MT" w:hAnsi="Gill Sans MT"/>
        </w:rPr>
        <w:t>, setting out the reasons for the decision (or his representative).</w:t>
      </w:r>
    </w:p>
    <w:p w:rsidR="007666BE" w:rsidRPr="00653F0E" w:rsidRDefault="007666BE">
      <w:pPr>
        <w:pStyle w:val="BodyText"/>
        <w:ind w:left="1440" w:hanging="720"/>
        <w:rPr>
          <w:rFonts w:ascii="Gill Sans MT" w:hAnsi="Gill Sans MT"/>
          <w:sz w:val="16"/>
          <w:szCs w:val="16"/>
        </w:rPr>
      </w:pPr>
    </w:p>
    <w:p w:rsidR="007666BE" w:rsidRPr="00653F0E" w:rsidRDefault="007666BE">
      <w:pPr>
        <w:pStyle w:val="BodyText"/>
        <w:ind w:left="1440" w:hanging="720"/>
        <w:rPr>
          <w:rFonts w:ascii="Gill Sans MT" w:hAnsi="Gill Sans MT"/>
        </w:rPr>
      </w:pPr>
      <w:r w:rsidRPr="00653F0E">
        <w:rPr>
          <w:rFonts w:ascii="Gill Sans MT" w:hAnsi="Gill Sans MT"/>
        </w:rPr>
        <w:t>(ii)</w:t>
      </w:r>
      <w:r w:rsidRPr="00653F0E">
        <w:rPr>
          <w:rFonts w:ascii="Gill Sans MT" w:hAnsi="Gill Sans MT"/>
        </w:rPr>
        <w:tab/>
        <w:t xml:space="preserve">The </w:t>
      </w:r>
      <w:r w:rsidR="0012226A" w:rsidRPr="00653F0E">
        <w:rPr>
          <w:rFonts w:ascii="Gill Sans MT" w:hAnsi="Gill Sans MT"/>
        </w:rPr>
        <w:t>employee</w:t>
      </w:r>
      <w:r w:rsidRPr="00653F0E">
        <w:rPr>
          <w:rFonts w:ascii="Gill Sans MT" w:hAnsi="Gill Sans MT"/>
        </w:rPr>
        <w:t xml:space="preserve"> or his/her representative and the Appeals Panel will have the opportunity to question the Chairman of the Capability Panel or </w:t>
      </w:r>
      <w:r w:rsidR="009E3737" w:rsidRPr="00653F0E">
        <w:rPr>
          <w:rFonts w:ascii="Gill Sans MT" w:hAnsi="Gill Sans MT"/>
        </w:rPr>
        <w:t>Headmistress</w:t>
      </w:r>
      <w:r w:rsidRPr="00653F0E">
        <w:rPr>
          <w:rFonts w:ascii="Gill Sans MT" w:hAnsi="Gill Sans MT"/>
        </w:rPr>
        <w:t>.</w:t>
      </w:r>
    </w:p>
    <w:p w:rsidR="007666BE" w:rsidRPr="00653F0E" w:rsidRDefault="007666BE">
      <w:pPr>
        <w:pStyle w:val="BodyText"/>
        <w:ind w:left="1440" w:hanging="720"/>
        <w:rPr>
          <w:rFonts w:ascii="Gill Sans MT" w:hAnsi="Gill Sans MT"/>
          <w:sz w:val="16"/>
          <w:szCs w:val="16"/>
        </w:rPr>
      </w:pPr>
    </w:p>
    <w:p w:rsidR="007666BE" w:rsidRPr="00653F0E" w:rsidRDefault="007666BE">
      <w:pPr>
        <w:pStyle w:val="BodyText"/>
        <w:ind w:left="1440" w:hanging="720"/>
        <w:rPr>
          <w:rFonts w:ascii="Gill Sans MT" w:hAnsi="Gill Sans MT"/>
        </w:rPr>
      </w:pPr>
      <w:r w:rsidRPr="00653F0E">
        <w:rPr>
          <w:rFonts w:ascii="Gill Sans MT" w:hAnsi="Gill Sans MT"/>
        </w:rPr>
        <w:t>(iii)</w:t>
      </w:r>
      <w:r w:rsidRPr="00653F0E">
        <w:rPr>
          <w:rFonts w:ascii="Gill Sans MT" w:hAnsi="Gill Sans MT"/>
        </w:rPr>
        <w:tab/>
        <w:t xml:space="preserve">The </w:t>
      </w:r>
      <w:r w:rsidR="0012226A" w:rsidRPr="00653F0E">
        <w:rPr>
          <w:rFonts w:ascii="Gill Sans MT" w:hAnsi="Gill Sans MT"/>
        </w:rPr>
        <w:t>employee</w:t>
      </w:r>
      <w:r w:rsidRPr="00653F0E">
        <w:rPr>
          <w:rFonts w:ascii="Gill Sans MT" w:hAnsi="Gill Sans MT"/>
        </w:rPr>
        <w:t xml:space="preserve"> or his/her representative will outline the grounds of their appeal.</w:t>
      </w:r>
    </w:p>
    <w:p w:rsidR="007666BE" w:rsidRPr="00653F0E" w:rsidRDefault="007666BE">
      <w:pPr>
        <w:pStyle w:val="BodyText"/>
        <w:ind w:left="1440" w:hanging="720"/>
        <w:rPr>
          <w:rFonts w:ascii="Gill Sans MT" w:hAnsi="Gill Sans MT"/>
          <w:sz w:val="16"/>
          <w:szCs w:val="16"/>
        </w:rPr>
      </w:pPr>
    </w:p>
    <w:p w:rsidR="007666BE" w:rsidRPr="00653F0E" w:rsidRDefault="007666BE">
      <w:pPr>
        <w:pStyle w:val="BodyText"/>
        <w:ind w:left="1440" w:hanging="720"/>
        <w:rPr>
          <w:rFonts w:ascii="Gill Sans MT" w:hAnsi="Gill Sans MT"/>
        </w:rPr>
      </w:pPr>
      <w:proofErr w:type="gramStart"/>
      <w:r w:rsidRPr="00653F0E">
        <w:rPr>
          <w:rFonts w:ascii="Gill Sans MT" w:hAnsi="Gill Sans MT"/>
        </w:rPr>
        <w:lastRenderedPageBreak/>
        <w:t>(iv)</w:t>
      </w:r>
      <w:r w:rsidRPr="00653F0E">
        <w:rPr>
          <w:rFonts w:ascii="Gill Sans MT" w:hAnsi="Gill Sans MT"/>
        </w:rPr>
        <w:tab/>
        <w:t>The</w:t>
      </w:r>
      <w:proofErr w:type="gramEnd"/>
      <w:r w:rsidRPr="00653F0E">
        <w:rPr>
          <w:rFonts w:ascii="Gill Sans MT" w:hAnsi="Gill Sans MT"/>
        </w:rPr>
        <w:t xml:space="preserve"> Chairman of the Capability Panel (or </w:t>
      </w:r>
      <w:r w:rsidR="009E3737" w:rsidRPr="00653F0E">
        <w:rPr>
          <w:rFonts w:ascii="Gill Sans MT" w:hAnsi="Gill Sans MT"/>
        </w:rPr>
        <w:t>Headmistress</w:t>
      </w:r>
      <w:r w:rsidRPr="00653F0E">
        <w:rPr>
          <w:rFonts w:ascii="Gill Sans MT" w:hAnsi="Gill Sans MT"/>
        </w:rPr>
        <w:t xml:space="preserve">) and the Appeals Panel will have the right to question the </w:t>
      </w:r>
      <w:r w:rsidR="004B5941" w:rsidRPr="00653F0E">
        <w:rPr>
          <w:rFonts w:ascii="Gill Sans MT" w:hAnsi="Gill Sans MT"/>
        </w:rPr>
        <w:t>employee</w:t>
      </w:r>
      <w:r w:rsidRPr="00653F0E">
        <w:rPr>
          <w:rFonts w:ascii="Gill Sans MT" w:hAnsi="Gill Sans MT"/>
        </w:rPr>
        <w:t xml:space="preserve"> or his/her representative.</w:t>
      </w:r>
    </w:p>
    <w:p w:rsidR="007666BE" w:rsidRPr="00653F0E" w:rsidRDefault="007666BE">
      <w:pPr>
        <w:pStyle w:val="BodyText"/>
        <w:ind w:left="1440" w:hanging="720"/>
        <w:rPr>
          <w:rFonts w:ascii="Gill Sans MT" w:hAnsi="Gill Sans MT"/>
          <w:sz w:val="16"/>
          <w:szCs w:val="16"/>
        </w:rPr>
      </w:pPr>
    </w:p>
    <w:p w:rsidR="007666BE" w:rsidRPr="00653F0E" w:rsidRDefault="007666BE">
      <w:pPr>
        <w:pStyle w:val="BodyText"/>
        <w:ind w:left="1440" w:hanging="720"/>
        <w:rPr>
          <w:rFonts w:ascii="Gill Sans MT" w:hAnsi="Gill Sans MT"/>
        </w:rPr>
      </w:pPr>
      <w:r w:rsidRPr="00653F0E">
        <w:rPr>
          <w:rFonts w:ascii="Gill Sans MT" w:hAnsi="Gill Sans MT"/>
        </w:rPr>
        <w:t>(v)</w:t>
      </w:r>
      <w:r w:rsidRPr="00653F0E">
        <w:rPr>
          <w:rFonts w:ascii="Gill Sans MT" w:hAnsi="Gill Sans MT"/>
        </w:rPr>
        <w:tab/>
        <w:t>The Chairman of the Capability Panel (or his/her appointee) may make closing submissions; and</w:t>
      </w:r>
    </w:p>
    <w:p w:rsidR="007666BE" w:rsidRPr="00653F0E" w:rsidRDefault="007666BE">
      <w:pPr>
        <w:pStyle w:val="BodyText"/>
        <w:ind w:left="1440" w:hanging="720"/>
        <w:rPr>
          <w:rFonts w:ascii="Gill Sans MT" w:hAnsi="Gill Sans MT"/>
          <w:sz w:val="16"/>
          <w:szCs w:val="16"/>
        </w:rPr>
      </w:pPr>
    </w:p>
    <w:p w:rsidR="007666BE" w:rsidRPr="00653F0E" w:rsidRDefault="007666BE">
      <w:pPr>
        <w:pStyle w:val="BodyText"/>
        <w:ind w:left="1440" w:hanging="720"/>
        <w:rPr>
          <w:rFonts w:ascii="Gill Sans MT" w:hAnsi="Gill Sans MT"/>
        </w:rPr>
      </w:pPr>
      <w:proofErr w:type="gramStart"/>
      <w:r w:rsidRPr="00653F0E">
        <w:rPr>
          <w:rFonts w:ascii="Gill Sans MT" w:hAnsi="Gill Sans MT"/>
        </w:rPr>
        <w:t>(vi)</w:t>
      </w:r>
      <w:r w:rsidRPr="00653F0E">
        <w:rPr>
          <w:rFonts w:ascii="Gill Sans MT" w:hAnsi="Gill Sans MT"/>
        </w:rPr>
        <w:tab/>
        <w:t>The</w:t>
      </w:r>
      <w:proofErr w:type="gramEnd"/>
      <w:r w:rsidRPr="00653F0E">
        <w:rPr>
          <w:rFonts w:ascii="Gill Sans MT" w:hAnsi="Gill Sans MT"/>
        </w:rPr>
        <w:t xml:space="preserve"> </w:t>
      </w:r>
      <w:r w:rsidR="004B5941" w:rsidRPr="00653F0E">
        <w:rPr>
          <w:rFonts w:ascii="Gill Sans MT" w:hAnsi="Gill Sans MT"/>
        </w:rPr>
        <w:t>employee</w:t>
      </w:r>
      <w:r w:rsidRPr="00653F0E">
        <w:rPr>
          <w:rFonts w:ascii="Gill Sans MT" w:hAnsi="Gill Sans MT"/>
        </w:rPr>
        <w:t xml:space="preserve"> or his/her representative shall have the right of final reply.</w:t>
      </w:r>
    </w:p>
    <w:p w:rsidR="007666BE" w:rsidRPr="00653F0E" w:rsidRDefault="007666BE">
      <w:pPr>
        <w:pStyle w:val="BodyText"/>
        <w:rPr>
          <w:rFonts w:ascii="Gill Sans MT" w:hAnsi="Gill Sans MT"/>
          <w:sz w:val="28"/>
          <w:szCs w:val="28"/>
        </w:rPr>
      </w:pPr>
    </w:p>
    <w:p w:rsidR="007666BE" w:rsidRPr="00653F0E" w:rsidRDefault="007666BE" w:rsidP="00583C50">
      <w:pPr>
        <w:pStyle w:val="BodyText"/>
        <w:numPr>
          <w:ilvl w:val="0"/>
          <w:numId w:val="8"/>
        </w:numPr>
        <w:rPr>
          <w:rFonts w:ascii="Gill Sans MT" w:hAnsi="Gill Sans MT"/>
        </w:rPr>
      </w:pPr>
      <w:r w:rsidRPr="00653F0E">
        <w:rPr>
          <w:rFonts w:ascii="Gill Sans MT" w:hAnsi="Gill Sans MT"/>
          <w:b/>
          <w:i/>
        </w:rPr>
        <w:t>Consideration of Decision by Appeals Panel</w:t>
      </w:r>
      <w:r w:rsidR="009E3737" w:rsidRPr="00653F0E">
        <w:rPr>
          <w:rFonts w:ascii="Gill Sans MT" w:hAnsi="Gill Sans MT"/>
          <w:b/>
          <w:i/>
        </w:rPr>
        <w:t>.</w:t>
      </w:r>
      <w:r w:rsidRPr="00653F0E">
        <w:rPr>
          <w:rFonts w:ascii="Gill Sans MT" w:hAnsi="Gill Sans MT"/>
          <w:i/>
        </w:rPr>
        <w:t xml:space="preserve">  </w:t>
      </w:r>
      <w:r w:rsidR="004B5941" w:rsidRPr="00653F0E">
        <w:rPr>
          <w:rFonts w:ascii="Gill Sans MT" w:hAnsi="Gill Sans MT"/>
          <w:i/>
        </w:rPr>
        <w:t xml:space="preserve"> </w:t>
      </w:r>
      <w:r w:rsidRPr="00653F0E">
        <w:rPr>
          <w:rFonts w:ascii="Gill Sans MT" w:hAnsi="Gill Sans MT"/>
        </w:rPr>
        <w:t>All parties except the panel and Clerk to the Hearing shall then withdraw from the meeting while the panel considers its decision.</w:t>
      </w:r>
    </w:p>
    <w:p w:rsidR="007666BE" w:rsidRPr="00653F0E" w:rsidRDefault="007666BE">
      <w:pPr>
        <w:pStyle w:val="BodyText"/>
        <w:ind w:left="720" w:hanging="720"/>
        <w:rPr>
          <w:rFonts w:ascii="Gill Sans MT" w:hAnsi="Gill Sans MT"/>
          <w:i/>
          <w:sz w:val="28"/>
          <w:szCs w:val="28"/>
        </w:rPr>
      </w:pPr>
    </w:p>
    <w:p w:rsidR="007666BE" w:rsidRPr="00653F0E" w:rsidRDefault="007666BE" w:rsidP="00583C50">
      <w:pPr>
        <w:pStyle w:val="BodyText"/>
        <w:numPr>
          <w:ilvl w:val="0"/>
          <w:numId w:val="8"/>
        </w:numPr>
        <w:rPr>
          <w:rFonts w:ascii="Gill Sans MT" w:hAnsi="Gill Sans MT"/>
        </w:rPr>
      </w:pPr>
      <w:r w:rsidRPr="00653F0E">
        <w:rPr>
          <w:rFonts w:ascii="Gill Sans MT" w:hAnsi="Gill Sans MT"/>
          <w:b/>
          <w:i/>
        </w:rPr>
        <w:t>Decision of Appeals Panel</w:t>
      </w:r>
      <w:r w:rsidR="009E3737" w:rsidRPr="00653F0E">
        <w:rPr>
          <w:rFonts w:ascii="Gill Sans MT" w:hAnsi="Gill Sans MT"/>
          <w:b/>
          <w:i/>
        </w:rPr>
        <w:t>.</w:t>
      </w:r>
      <w:r w:rsidRPr="00653F0E">
        <w:rPr>
          <w:rFonts w:ascii="Gill Sans MT" w:hAnsi="Gill Sans MT"/>
          <w:i/>
        </w:rPr>
        <w:t xml:space="preserve">  </w:t>
      </w:r>
      <w:r w:rsidR="004B5941" w:rsidRPr="00653F0E">
        <w:rPr>
          <w:rFonts w:ascii="Gill Sans MT" w:hAnsi="Gill Sans MT"/>
          <w:i/>
        </w:rPr>
        <w:t xml:space="preserve"> </w:t>
      </w:r>
      <w:r w:rsidRPr="00653F0E">
        <w:rPr>
          <w:rFonts w:ascii="Gill Sans MT" w:hAnsi="Gill Sans MT"/>
        </w:rPr>
        <w:t>Where the Appeals Committee rejects the decision of the Capability Panel it shall replace that decision by such a decision as it thinks fit.</w:t>
      </w:r>
    </w:p>
    <w:p w:rsidR="007666BE" w:rsidRPr="00653F0E" w:rsidRDefault="007666BE">
      <w:pPr>
        <w:pStyle w:val="BodyText"/>
        <w:rPr>
          <w:rFonts w:ascii="Gill Sans MT" w:hAnsi="Gill Sans MT"/>
          <w:sz w:val="28"/>
          <w:szCs w:val="28"/>
        </w:rPr>
      </w:pPr>
    </w:p>
    <w:p w:rsidR="007666BE" w:rsidRPr="00653F0E" w:rsidRDefault="007666BE" w:rsidP="00583C50">
      <w:pPr>
        <w:pStyle w:val="BodyText"/>
        <w:numPr>
          <w:ilvl w:val="0"/>
          <w:numId w:val="8"/>
        </w:numPr>
        <w:rPr>
          <w:rFonts w:ascii="Gill Sans MT" w:hAnsi="Gill Sans MT"/>
        </w:rPr>
      </w:pPr>
      <w:r w:rsidRPr="00653F0E">
        <w:rPr>
          <w:rFonts w:ascii="Gill Sans MT" w:hAnsi="Gill Sans MT"/>
          <w:b/>
          <w:i/>
        </w:rPr>
        <w:t xml:space="preserve">Notification of Decision of Appeals Panel to the </w:t>
      </w:r>
      <w:r w:rsidR="004B5941" w:rsidRPr="00653F0E">
        <w:rPr>
          <w:rFonts w:ascii="Gill Sans MT" w:hAnsi="Gill Sans MT"/>
          <w:b/>
          <w:i/>
        </w:rPr>
        <w:t>Employee</w:t>
      </w:r>
      <w:r w:rsidR="009E3737" w:rsidRPr="00653F0E">
        <w:rPr>
          <w:rFonts w:ascii="Gill Sans MT" w:hAnsi="Gill Sans MT"/>
          <w:b/>
          <w:i/>
        </w:rPr>
        <w:t>.</w:t>
      </w:r>
      <w:r w:rsidRPr="00653F0E">
        <w:rPr>
          <w:rFonts w:ascii="Gill Sans MT" w:hAnsi="Gill Sans MT"/>
        </w:rPr>
        <w:t xml:space="preserve">  </w:t>
      </w:r>
      <w:r w:rsidR="004B5941" w:rsidRPr="00653F0E">
        <w:rPr>
          <w:rFonts w:ascii="Gill Sans MT" w:hAnsi="Gill Sans MT"/>
        </w:rPr>
        <w:t xml:space="preserve"> </w:t>
      </w:r>
      <w:r w:rsidRPr="00653F0E">
        <w:rPr>
          <w:rFonts w:ascii="Gill Sans MT" w:hAnsi="Gill Sans MT"/>
        </w:rPr>
        <w:t xml:space="preserve">The </w:t>
      </w:r>
      <w:r w:rsidR="004B5941" w:rsidRPr="00653F0E">
        <w:rPr>
          <w:rFonts w:ascii="Gill Sans MT" w:hAnsi="Gill Sans MT"/>
        </w:rPr>
        <w:t>employee</w:t>
      </w:r>
      <w:r w:rsidRPr="00653F0E">
        <w:rPr>
          <w:rFonts w:ascii="Gill Sans MT" w:hAnsi="Gill Sans MT"/>
        </w:rPr>
        <w:t xml:space="preserve"> and his/her representative shall be recalled and informed of the decision of the Appeals Committee.  The Chairman of the Appeals Panel shall confirm this decision in writing to the </w:t>
      </w:r>
      <w:r w:rsidR="004B5941" w:rsidRPr="00653F0E">
        <w:rPr>
          <w:rFonts w:ascii="Gill Sans MT" w:hAnsi="Gill Sans MT"/>
        </w:rPr>
        <w:t>employee</w:t>
      </w:r>
      <w:r w:rsidRPr="00653F0E">
        <w:rPr>
          <w:rFonts w:ascii="Gill Sans MT" w:hAnsi="Gill Sans MT"/>
        </w:rPr>
        <w:t>.</w:t>
      </w:r>
    </w:p>
    <w:p w:rsidR="007666BE" w:rsidRPr="00653F0E" w:rsidRDefault="007666BE">
      <w:pPr>
        <w:pStyle w:val="BodyText"/>
        <w:ind w:left="720" w:hanging="720"/>
        <w:rPr>
          <w:rFonts w:ascii="Gill Sans MT" w:hAnsi="Gill Sans MT"/>
          <w:i/>
          <w:sz w:val="28"/>
          <w:szCs w:val="28"/>
        </w:rPr>
      </w:pPr>
    </w:p>
    <w:p w:rsidR="007666BE" w:rsidRPr="00653F0E" w:rsidRDefault="007666BE">
      <w:pPr>
        <w:pStyle w:val="BodyText"/>
        <w:ind w:left="720" w:hanging="720"/>
        <w:rPr>
          <w:rFonts w:ascii="Gill Sans MT" w:hAnsi="Gill Sans MT"/>
          <w:b/>
        </w:rPr>
      </w:pPr>
      <w:r w:rsidRPr="00653F0E">
        <w:rPr>
          <w:rFonts w:ascii="Gill Sans MT" w:hAnsi="Gill Sans MT"/>
          <w:b/>
        </w:rPr>
        <w:t>BINDING DECISION</w:t>
      </w:r>
    </w:p>
    <w:p w:rsidR="007666BE" w:rsidRPr="00653F0E" w:rsidRDefault="007666BE">
      <w:pPr>
        <w:pStyle w:val="BodyText"/>
        <w:ind w:left="720" w:hanging="720"/>
        <w:rPr>
          <w:rFonts w:ascii="Gill Sans MT" w:hAnsi="Gill Sans MT"/>
          <w:sz w:val="16"/>
          <w:szCs w:val="16"/>
        </w:rPr>
      </w:pPr>
    </w:p>
    <w:p w:rsidR="007666BE" w:rsidRPr="00653F0E" w:rsidRDefault="007666BE" w:rsidP="00583C50">
      <w:pPr>
        <w:pStyle w:val="BodyText"/>
        <w:numPr>
          <w:ilvl w:val="0"/>
          <w:numId w:val="9"/>
        </w:numPr>
        <w:rPr>
          <w:rFonts w:ascii="Gill Sans MT" w:hAnsi="Gill Sans MT"/>
        </w:rPr>
      </w:pPr>
      <w:r w:rsidRPr="00653F0E">
        <w:rPr>
          <w:rFonts w:ascii="Gill Sans MT" w:hAnsi="Gill Sans MT"/>
        </w:rPr>
        <w:t>The decision of the Appeals Panel shall be binding upon the Governing Body.</w:t>
      </w:r>
    </w:p>
    <w:p w:rsidR="007666BE" w:rsidRPr="00653F0E" w:rsidRDefault="007666BE">
      <w:pPr>
        <w:pStyle w:val="BodyText"/>
        <w:ind w:left="720" w:hanging="720"/>
        <w:rPr>
          <w:rFonts w:ascii="Gill Sans MT" w:hAnsi="Gill Sans MT"/>
          <w:sz w:val="28"/>
          <w:szCs w:val="28"/>
        </w:rPr>
      </w:pPr>
    </w:p>
    <w:p w:rsidR="0050208C" w:rsidRPr="00653F0E" w:rsidRDefault="0050208C">
      <w:pPr>
        <w:pStyle w:val="BodyText"/>
        <w:ind w:left="720" w:hanging="720"/>
        <w:rPr>
          <w:rFonts w:ascii="Gill Sans MT" w:hAnsi="Gill Sans MT"/>
          <w:sz w:val="16"/>
          <w:szCs w:val="16"/>
        </w:rPr>
      </w:pPr>
    </w:p>
    <w:p w:rsidR="007666BE" w:rsidRPr="00653F0E" w:rsidRDefault="007666BE">
      <w:pPr>
        <w:pStyle w:val="BodyText"/>
        <w:ind w:left="720" w:hanging="720"/>
        <w:rPr>
          <w:rFonts w:ascii="Gill Sans MT" w:hAnsi="Gill Sans MT"/>
          <w:b/>
        </w:rPr>
      </w:pPr>
      <w:r w:rsidRPr="00653F0E">
        <w:rPr>
          <w:rFonts w:ascii="Gill Sans MT" w:hAnsi="Gill Sans MT"/>
          <w:b/>
        </w:rPr>
        <w:t>PROCEDURAL GUIDANCE</w:t>
      </w:r>
    </w:p>
    <w:p w:rsidR="007666BE" w:rsidRPr="00653F0E" w:rsidRDefault="007666BE">
      <w:pPr>
        <w:pStyle w:val="BodyText"/>
        <w:ind w:left="720" w:hanging="720"/>
        <w:rPr>
          <w:rFonts w:ascii="Gill Sans MT" w:hAnsi="Gill Sans MT"/>
          <w:sz w:val="16"/>
          <w:szCs w:val="16"/>
        </w:rPr>
      </w:pPr>
    </w:p>
    <w:p w:rsidR="007666BE" w:rsidRPr="00653F0E" w:rsidRDefault="0050208C">
      <w:pPr>
        <w:pStyle w:val="BodyText"/>
        <w:rPr>
          <w:rFonts w:ascii="Gill Sans MT" w:hAnsi="Gill Sans MT"/>
          <w:b/>
          <w:szCs w:val="24"/>
        </w:rPr>
      </w:pPr>
      <w:r w:rsidRPr="00653F0E">
        <w:rPr>
          <w:rFonts w:ascii="Gill Sans MT" w:hAnsi="Gill Sans MT"/>
          <w:b/>
          <w:szCs w:val="24"/>
        </w:rPr>
        <w:t xml:space="preserve">Informing the </w:t>
      </w:r>
      <w:r w:rsidR="004B5941" w:rsidRPr="00653F0E">
        <w:rPr>
          <w:rFonts w:ascii="Gill Sans MT" w:hAnsi="Gill Sans MT"/>
          <w:b/>
          <w:szCs w:val="24"/>
        </w:rPr>
        <w:t>employee</w:t>
      </w:r>
      <w:r w:rsidRPr="00653F0E">
        <w:rPr>
          <w:rFonts w:ascii="Gill Sans MT" w:hAnsi="Gill Sans MT"/>
          <w:b/>
          <w:szCs w:val="24"/>
        </w:rPr>
        <w:t xml:space="preserve"> that the capability procedure is being invoked </w:t>
      </w:r>
    </w:p>
    <w:p w:rsidR="007666BE" w:rsidRPr="00653F0E" w:rsidRDefault="007666BE">
      <w:pPr>
        <w:pStyle w:val="BodyText"/>
        <w:rPr>
          <w:rFonts w:ascii="Gill Sans MT" w:hAnsi="Gill Sans MT"/>
          <w:sz w:val="16"/>
          <w:szCs w:val="16"/>
        </w:rPr>
      </w:pPr>
    </w:p>
    <w:p w:rsidR="007666BE" w:rsidRPr="00653F0E" w:rsidRDefault="007666BE" w:rsidP="00583C50">
      <w:pPr>
        <w:pStyle w:val="BodyText"/>
        <w:numPr>
          <w:ilvl w:val="0"/>
          <w:numId w:val="9"/>
        </w:numPr>
        <w:rPr>
          <w:rFonts w:ascii="Gill Sans MT" w:hAnsi="Gill Sans MT"/>
        </w:rPr>
      </w:pPr>
      <w:r w:rsidRPr="00653F0E">
        <w:rPr>
          <w:rFonts w:ascii="Gill Sans MT" w:hAnsi="Gill Sans MT"/>
        </w:rPr>
        <w:t xml:space="preserve">Save in the most exceptional circumstances, the </w:t>
      </w:r>
      <w:r w:rsidR="009E3737" w:rsidRPr="00653F0E">
        <w:rPr>
          <w:rFonts w:ascii="Gill Sans MT" w:hAnsi="Gill Sans MT"/>
        </w:rPr>
        <w:t>Headmistress</w:t>
      </w:r>
      <w:r w:rsidRPr="00653F0E">
        <w:rPr>
          <w:rFonts w:ascii="Gill Sans MT" w:hAnsi="Gill Sans MT"/>
        </w:rPr>
        <w:t xml:space="preserve"> shall, as soon as practicable, inform the </w:t>
      </w:r>
      <w:r w:rsidR="004B5941" w:rsidRPr="00653F0E">
        <w:rPr>
          <w:rFonts w:ascii="Gill Sans MT" w:hAnsi="Gill Sans MT"/>
        </w:rPr>
        <w:t>employee</w:t>
      </w:r>
      <w:r w:rsidRPr="00653F0E">
        <w:rPr>
          <w:rFonts w:ascii="Gill Sans MT" w:hAnsi="Gill Sans MT"/>
        </w:rPr>
        <w:t xml:space="preserve"> in writing of the nature of the allegat</w:t>
      </w:r>
      <w:r w:rsidR="003F1095" w:rsidRPr="00653F0E">
        <w:rPr>
          <w:rFonts w:ascii="Gill Sans MT" w:hAnsi="Gill Sans MT"/>
        </w:rPr>
        <w:t>ions and provide a copy of the C</w:t>
      </w:r>
      <w:r w:rsidRPr="00653F0E">
        <w:rPr>
          <w:rFonts w:ascii="Gill Sans MT" w:hAnsi="Gill Sans MT"/>
        </w:rPr>
        <w:t xml:space="preserve">apability </w:t>
      </w:r>
      <w:r w:rsidR="003F1095" w:rsidRPr="00653F0E">
        <w:rPr>
          <w:rFonts w:ascii="Gill Sans MT" w:hAnsi="Gill Sans MT"/>
        </w:rPr>
        <w:t>P</w:t>
      </w:r>
      <w:r w:rsidRPr="00653F0E">
        <w:rPr>
          <w:rFonts w:ascii="Gill Sans MT" w:hAnsi="Gill Sans MT"/>
        </w:rPr>
        <w:t>rocedure.  It is equally important for detailed records to be kept of any employee whose performance is considered unsatisfactory.  He/she shall be informed from the outset that such records are being kept and that they shall be treated confidentially and carefully safeguarded.  A</w:t>
      </w:r>
      <w:r w:rsidR="009E3737" w:rsidRPr="00653F0E">
        <w:rPr>
          <w:rFonts w:ascii="Gill Sans MT" w:hAnsi="Gill Sans MT"/>
        </w:rPr>
        <w:t>n</w:t>
      </w:r>
      <w:r w:rsidRPr="00653F0E">
        <w:rPr>
          <w:rFonts w:ascii="Gill Sans MT" w:hAnsi="Gill Sans MT"/>
        </w:rPr>
        <w:t xml:space="preserve"> </w:t>
      </w:r>
      <w:r w:rsidR="004B5941" w:rsidRPr="00653F0E">
        <w:rPr>
          <w:rFonts w:ascii="Gill Sans MT" w:hAnsi="Gill Sans MT"/>
        </w:rPr>
        <w:t>employee</w:t>
      </w:r>
      <w:r w:rsidRPr="00653F0E">
        <w:rPr>
          <w:rFonts w:ascii="Gill Sans MT" w:hAnsi="Gill Sans MT"/>
        </w:rPr>
        <w:t xml:space="preserve"> shall have the right to inspect his/her records and files excluding any confidential references and other privileged information, except where any information contained in such records or files is to be used as evidence in any disciplinary proceedings against the </w:t>
      </w:r>
      <w:r w:rsidR="009E3737" w:rsidRPr="00653F0E">
        <w:rPr>
          <w:rFonts w:ascii="Gill Sans MT" w:hAnsi="Gill Sans MT"/>
        </w:rPr>
        <w:t>member of staff</w:t>
      </w:r>
      <w:r w:rsidRPr="00653F0E">
        <w:rPr>
          <w:rFonts w:ascii="Gill Sans MT" w:hAnsi="Gill Sans MT"/>
        </w:rPr>
        <w:t xml:space="preserve">. </w:t>
      </w:r>
    </w:p>
    <w:p w:rsidR="007666BE" w:rsidRPr="00653F0E" w:rsidRDefault="007666BE">
      <w:pPr>
        <w:pStyle w:val="BodyText"/>
        <w:rPr>
          <w:rFonts w:ascii="Gill Sans MT" w:hAnsi="Gill Sans MT"/>
          <w:sz w:val="28"/>
          <w:szCs w:val="28"/>
        </w:rPr>
      </w:pPr>
    </w:p>
    <w:p w:rsidR="007666BE" w:rsidRPr="00653F0E" w:rsidRDefault="007666BE">
      <w:pPr>
        <w:pStyle w:val="BodyText"/>
        <w:rPr>
          <w:rFonts w:ascii="Gill Sans MT" w:hAnsi="Gill Sans MT"/>
          <w:b/>
        </w:rPr>
      </w:pPr>
      <w:r w:rsidRPr="00653F0E">
        <w:rPr>
          <w:rFonts w:ascii="Gill Sans MT" w:hAnsi="Gill Sans MT"/>
          <w:b/>
        </w:rPr>
        <w:t>Representation</w:t>
      </w:r>
    </w:p>
    <w:p w:rsidR="007666BE" w:rsidRPr="00653F0E" w:rsidRDefault="007666BE">
      <w:pPr>
        <w:pStyle w:val="BodyText"/>
        <w:rPr>
          <w:rFonts w:ascii="Gill Sans MT" w:hAnsi="Gill Sans MT"/>
          <w:b/>
          <w:sz w:val="16"/>
          <w:szCs w:val="16"/>
        </w:rPr>
      </w:pPr>
    </w:p>
    <w:p w:rsidR="007666BE" w:rsidRPr="00653F0E" w:rsidRDefault="007666BE" w:rsidP="00583C50">
      <w:pPr>
        <w:pStyle w:val="BodyText"/>
        <w:numPr>
          <w:ilvl w:val="0"/>
          <w:numId w:val="9"/>
        </w:numPr>
        <w:rPr>
          <w:rFonts w:ascii="Gill Sans MT" w:hAnsi="Gill Sans MT"/>
        </w:rPr>
      </w:pPr>
      <w:r w:rsidRPr="00653F0E">
        <w:rPr>
          <w:rFonts w:ascii="Gill Sans MT" w:hAnsi="Gill Sans MT"/>
        </w:rPr>
        <w:t xml:space="preserve">Any </w:t>
      </w:r>
      <w:r w:rsidR="004B5941" w:rsidRPr="00653F0E">
        <w:rPr>
          <w:rFonts w:ascii="Gill Sans MT" w:hAnsi="Gill Sans MT"/>
        </w:rPr>
        <w:t>employee</w:t>
      </w:r>
      <w:r w:rsidRPr="00653F0E">
        <w:rPr>
          <w:rFonts w:ascii="Gill Sans MT" w:hAnsi="Gill Sans MT"/>
        </w:rPr>
        <w:t xml:space="preserve"> against whom poor performance is alleged shall be advised of the right to be represented at any hearing or investigation into the allegation.  The </w:t>
      </w:r>
      <w:r w:rsidR="004B5941" w:rsidRPr="00653F0E">
        <w:rPr>
          <w:rFonts w:ascii="Gill Sans MT" w:hAnsi="Gill Sans MT"/>
        </w:rPr>
        <w:t>employee</w:t>
      </w:r>
      <w:r w:rsidRPr="00653F0E">
        <w:rPr>
          <w:rFonts w:ascii="Gill Sans MT" w:hAnsi="Gill Sans MT"/>
        </w:rPr>
        <w:t xml:space="preserve"> and his/her representative have the right to be present throughout all hearings.  If nominated by the </w:t>
      </w:r>
      <w:r w:rsidR="004B5941" w:rsidRPr="00653F0E">
        <w:rPr>
          <w:rFonts w:ascii="Gill Sans MT" w:hAnsi="Gill Sans MT"/>
        </w:rPr>
        <w:t>employee</w:t>
      </w:r>
      <w:r w:rsidRPr="00653F0E">
        <w:rPr>
          <w:rFonts w:ascii="Gill Sans MT" w:hAnsi="Gill Sans MT"/>
        </w:rPr>
        <w:t xml:space="preserve"> the representative can be the point of access for documentation.</w:t>
      </w:r>
    </w:p>
    <w:p w:rsidR="007666BE" w:rsidRPr="00653F0E" w:rsidRDefault="007666BE">
      <w:pPr>
        <w:pStyle w:val="BodyText"/>
        <w:rPr>
          <w:rFonts w:ascii="Gill Sans MT" w:hAnsi="Gill Sans MT"/>
          <w:sz w:val="16"/>
          <w:szCs w:val="16"/>
        </w:rPr>
      </w:pPr>
    </w:p>
    <w:p w:rsidR="007666BE" w:rsidRPr="00653F0E" w:rsidRDefault="007666BE" w:rsidP="00583C50">
      <w:pPr>
        <w:pStyle w:val="BodyText"/>
        <w:numPr>
          <w:ilvl w:val="0"/>
          <w:numId w:val="9"/>
        </w:numPr>
        <w:rPr>
          <w:rFonts w:ascii="Gill Sans MT" w:hAnsi="Gill Sans MT"/>
        </w:rPr>
      </w:pPr>
      <w:r w:rsidRPr="00653F0E">
        <w:rPr>
          <w:rFonts w:ascii="Gill Sans MT" w:hAnsi="Gill Sans MT"/>
        </w:rPr>
        <w:t xml:space="preserve">Neither the </w:t>
      </w:r>
      <w:r w:rsidR="004B5941" w:rsidRPr="00653F0E">
        <w:rPr>
          <w:rFonts w:ascii="Gill Sans MT" w:hAnsi="Gill Sans MT"/>
        </w:rPr>
        <w:t>employee</w:t>
      </w:r>
      <w:r w:rsidRPr="00653F0E">
        <w:rPr>
          <w:rFonts w:ascii="Gill Sans MT" w:hAnsi="Gill Sans MT"/>
        </w:rPr>
        <w:t xml:space="preserve"> nor his/her representative has a right to be present during any investigative interviews/meetings other than their own.</w:t>
      </w:r>
    </w:p>
    <w:p w:rsidR="007666BE" w:rsidRPr="00653F0E" w:rsidRDefault="007666BE">
      <w:pPr>
        <w:pStyle w:val="BodyText"/>
        <w:ind w:left="720" w:hanging="720"/>
        <w:rPr>
          <w:rFonts w:ascii="Gill Sans MT" w:hAnsi="Gill Sans MT"/>
          <w:sz w:val="32"/>
          <w:szCs w:val="32"/>
        </w:rPr>
      </w:pPr>
    </w:p>
    <w:p w:rsidR="007666BE" w:rsidRPr="00653F0E" w:rsidRDefault="007666BE">
      <w:pPr>
        <w:pStyle w:val="BodyText"/>
        <w:ind w:left="720" w:hanging="720"/>
        <w:rPr>
          <w:rFonts w:ascii="Gill Sans MT" w:hAnsi="Gill Sans MT"/>
          <w:b/>
        </w:rPr>
      </w:pPr>
      <w:r w:rsidRPr="00653F0E">
        <w:rPr>
          <w:rFonts w:ascii="Gill Sans MT" w:hAnsi="Gill Sans MT"/>
          <w:b/>
        </w:rPr>
        <w:t xml:space="preserve">Allegations </w:t>
      </w:r>
      <w:proofErr w:type="gramStart"/>
      <w:r w:rsidRPr="00653F0E">
        <w:rPr>
          <w:rFonts w:ascii="Gill Sans MT" w:hAnsi="Gill Sans MT"/>
          <w:b/>
        </w:rPr>
        <w:t>Against</w:t>
      </w:r>
      <w:proofErr w:type="gramEnd"/>
      <w:r w:rsidRPr="00653F0E">
        <w:rPr>
          <w:rFonts w:ascii="Gill Sans MT" w:hAnsi="Gill Sans MT"/>
          <w:b/>
        </w:rPr>
        <w:t xml:space="preserve"> a Trade Union Official</w:t>
      </w:r>
    </w:p>
    <w:p w:rsidR="007666BE" w:rsidRPr="00653F0E" w:rsidRDefault="007666BE">
      <w:pPr>
        <w:pStyle w:val="BodyText"/>
        <w:ind w:left="720" w:hanging="720"/>
        <w:rPr>
          <w:rFonts w:ascii="Gill Sans MT" w:hAnsi="Gill Sans MT"/>
          <w:b/>
          <w:sz w:val="16"/>
          <w:szCs w:val="16"/>
        </w:rPr>
      </w:pPr>
    </w:p>
    <w:p w:rsidR="007666BE" w:rsidRPr="00653F0E" w:rsidRDefault="007666BE" w:rsidP="00583C50">
      <w:pPr>
        <w:pStyle w:val="BodyText"/>
        <w:numPr>
          <w:ilvl w:val="0"/>
          <w:numId w:val="10"/>
        </w:numPr>
        <w:rPr>
          <w:rFonts w:ascii="Gill Sans MT" w:hAnsi="Gill Sans MT"/>
        </w:rPr>
      </w:pPr>
      <w:r w:rsidRPr="00653F0E">
        <w:rPr>
          <w:rFonts w:ascii="Gill Sans MT" w:hAnsi="Gill Sans MT"/>
        </w:rPr>
        <w:t>Where it is intended to invoke these procedures against a Trade Union official, a Trade Union Officer shall be informed as soon as possible.  No action shall normally be taken against the Trade Union Official until the allegations have been discussed with the Trade Union Officer of the relevant union.</w:t>
      </w:r>
    </w:p>
    <w:p w:rsidR="007666BE" w:rsidRPr="00653F0E" w:rsidRDefault="007666BE">
      <w:pPr>
        <w:pStyle w:val="BodyText"/>
        <w:ind w:left="720" w:hanging="720"/>
        <w:rPr>
          <w:rFonts w:ascii="Gill Sans MT" w:hAnsi="Gill Sans MT"/>
        </w:rPr>
      </w:pPr>
    </w:p>
    <w:p w:rsidR="007666BE" w:rsidRPr="00653F0E" w:rsidRDefault="00700D8C">
      <w:pPr>
        <w:pStyle w:val="BodyText"/>
        <w:ind w:left="720" w:hanging="720"/>
        <w:rPr>
          <w:rFonts w:ascii="Gill Sans MT" w:hAnsi="Gill Sans MT"/>
          <w:b/>
        </w:rPr>
      </w:pPr>
      <w:r w:rsidRPr="00653F0E">
        <w:rPr>
          <w:rFonts w:ascii="Gill Sans MT" w:hAnsi="Gill Sans MT"/>
          <w:b/>
        </w:rPr>
        <w:t>Definitions</w:t>
      </w:r>
    </w:p>
    <w:p w:rsidR="007666BE" w:rsidRPr="00653F0E" w:rsidRDefault="007666BE">
      <w:pPr>
        <w:pStyle w:val="BodyText"/>
        <w:ind w:left="720" w:hanging="720"/>
        <w:rPr>
          <w:rFonts w:ascii="Gill Sans MT" w:hAnsi="Gill Sans MT"/>
          <w:b/>
          <w:sz w:val="16"/>
          <w:szCs w:val="16"/>
        </w:rPr>
      </w:pPr>
    </w:p>
    <w:p w:rsidR="007666BE" w:rsidRPr="00653F0E" w:rsidRDefault="007666BE">
      <w:pPr>
        <w:pStyle w:val="BodyText"/>
        <w:ind w:left="720" w:hanging="720"/>
        <w:rPr>
          <w:rFonts w:ascii="Gill Sans MT" w:hAnsi="Gill Sans MT"/>
        </w:rPr>
      </w:pPr>
      <w:r w:rsidRPr="00653F0E">
        <w:rPr>
          <w:rFonts w:ascii="Gill Sans MT" w:hAnsi="Gill Sans MT"/>
          <w:b/>
        </w:rPr>
        <w:t>A</w:t>
      </w:r>
      <w:r w:rsidRPr="00653F0E">
        <w:rPr>
          <w:rFonts w:ascii="Gill Sans MT" w:hAnsi="Gill Sans MT"/>
          <w:b/>
        </w:rPr>
        <w:tab/>
      </w:r>
      <w:r w:rsidRPr="00653F0E">
        <w:rPr>
          <w:rFonts w:ascii="Gill Sans MT" w:hAnsi="Gill Sans MT"/>
        </w:rPr>
        <w:t xml:space="preserve">The “Appeals Panel” shall mean the Governing Body of the school or Group of schools at which the </w:t>
      </w:r>
      <w:r w:rsidR="004B5941" w:rsidRPr="00653F0E">
        <w:rPr>
          <w:rFonts w:ascii="Gill Sans MT" w:hAnsi="Gill Sans MT"/>
        </w:rPr>
        <w:t>employee</w:t>
      </w:r>
      <w:r w:rsidRPr="00653F0E">
        <w:rPr>
          <w:rFonts w:ascii="Gill Sans MT" w:hAnsi="Gill Sans MT"/>
        </w:rPr>
        <w:t xml:space="preserve"> is employed excluding those members who are disqualified by virtue of their having been involved as a witness or as a complainant or as a member of the Disciplinary Panel in the case in question.  The absence of one or more Governors will not invalidate the </w:t>
      </w:r>
      <w:r w:rsidR="00204B27" w:rsidRPr="00653F0E">
        <w:rPr>
          <w:rFonts w:ascii="Gill Sans MT" w:hAnsi="Gill Sans MT"/>
        </w:rPr>
        <w:t>process</w:t>
      </w:r>
      <w:r w:rsidRPr="00653F0E">
        <w:rPr>
          <w:rFonts w:ascii="Gill Sans MT" w:hAnsi="Gill Sans MT"/>
        </w:rPr>
        <w:t xml:space="preserve"> as long </w:t>
      </w:r>
      <w:r w:rsidR="00204B27" w:rsidRPr="00653F0E">
        <w:rPr>
          <w:rFonts w:ascii="Gill Sans MT" w:hAnsi="Gill Sans MT"/>
        </w:rPr>
        <w:t xml:space="preserve">as </w:t>
      </w:r>
      <w:r w:rsidR="003F1095" w:rsidRPr="00653F0E">
        <w:rPr>
          <w:rFonts w:ascii="Gill Sans MT" w:hAnsi="Gill Sans MT"/>
        </w:rPr>
        <w:t>a minimum of three G</w:t>
      </w:r>
      <w:r w:rsidRPr="00653F0E">
        <w:rPr>
          <w:rFonts w:ascii="Gill Sans MT" w:hAnsi="Gill Sans MT"/>
        </w:rPr>
        <w:t>overnors</w:t>
      </w:r>
      <w:r w:rsidR="00204B27" w:rsidRPr="00653F0E">
        <w:rPr>
          <w:rFonts w:ascii="Gill Sans MT" w:hAnsi="Gill Sans MT"/>
        </w:rPr>
        <w:t xml:space="preserve"> are present</w:t>
      </w:r>
      <w:r w:rsidRPr="00653F0E">
        <w:rPr>
          <w:rFonts w:ascii="Gill Sans MT" w:hAnsi="Gill Sans MT"/>
        </w:rPr>
        <w:t>.</w:t>
      </w:r>
    </w:p>
    <w:p w:rsidR="007666BE" w:rsidRPr="00653F0E" w:rsidRDefault="007666BE">
      <w:pPr>
        <w:pStyle w:val="BodyText"/>
        <w:ind w:left="720" w:hanging="720"/>
        <w:rPr>
          <w:rFonts w:ascii="Gill Sans MT" w:hAnsi="Gill Sans MT"/>
          <w:b/>
        </w:rPr>
      </w:pPr>
    </w:p>
    <w:p w:rsidR="007666BE" w:rsidRPr="00653F0E" w:rsidRDefault="007666BE">
      <w:pPr>
        <w:pStyle w:val="BodyText"/>
        <w:ind w:left="720" w:hanging="720"/>
        <w:rPr>
          <w:rFonts w:ascii="Gill Sans MT" w:hAnsi="Gill Sans MT"/>
        </w:rPr>
      </w:pPr>
      <w:r w:rsidRPr="00653F0E">
        <w:rPr>
          <w:rFonts w:ascii="Gill Sans MT" w:hAnsi="Gill Sans MT"/>
          <w:b/>
        </w:rPr>
        <w:t>B</w:t>
      </w:r>
      <w:r w:rsidRPr="00653F0E">
        <w:rPr>
          <w:rFonts w:ascii="Gill Sans MT" w:hAnsi="Gill Sans MT"/>
        </w:rPr>
        <w:tab/>
        <w:t>A “Capability Panel” shall mean a Committee established by and from among the Governing Body of the relevant school to hear cases in accordance with this procedure.</w:t>
      </w:r>
    </w:p>
    <w:p w:rsidR="007666BE" w:rsidRPr="00653F0E" w:rsidRDefault="007666BE">
      <w:pPr>
        <w:pStyle w:val="BodyText"/>
        <w:ind w:left="720" w:hanging="720"/>
        <w:rPr>
          <w:rFonts w:ascii="Gill Sans MT" w:hAnsi="Gill Sans MT"/>
          <w:b/>
          <w:sz w:val="16"/>
          <w:szCs w:val="16"/>
        </w:rPr>
      </w:pPr>
    </w:p>
    <w:p w:rsidR="007666BE" w:rsidRPr="00653F0E" w:rsidRDefault="007666BE">
      <w:pPr>
        <w:pStyle w:val="BodyText"/>
        <w:ind w:left="720" w:hanging="720"/>
        <w:rPr>
          <w:rFonts w:ascii="Gill Sans MT" w:hAnsi="Gill Sans MT"/>
        </w:rPr>
      </w:pPr>
      <w:r w:rsidRPr="00653F0E">
        <w:rPr>
          <w:rFonts w:ascii="Gill Sans MT" w:hAnsi="Gill Sans MT"/>
          <w:b/>
        </w:rPr>
        <w:t>C</w:t>
      </w:r>
      <w:r w:rsidRPr="00653F0E">
        <w:rPr>
          <w:rFonts w:ascii="Gill Sans MT" w:hAnsi="Gill Sans MT"/>
          <w:b/>
        </w:rPr>
        <w:tab/>
      </w:r>
      <w:r w:rsidRPr="00653F0E">
        <w:rPr>
          <w:rFonts w:ascii="Gill Sans MT" w:hAnsi="Gill Sans MT"/>
        </w:rPr>
        <w:t xml:space="preserve">The “Clerk” shall have the meaning ascribed to </w:t>
      </w:r>
      <w:r w:rsidR="00417848" w:rsidRPr="00653F0E">
        <w:rPr>
          <w:rFonts w:ascii="Gill Sans MT" w:hAnsi="Gill Sans MT"/>
        </w:rPr>
        <w:t xml:space="preserve">the Clerk of the Governing Body </w:t>
      </w:r>
      <w:r w:rsidRPr="00653F0E">
        <w:rPr>
          <w:rFonts w:ascii="Gill Sans MT" w:hAnsi="Gill Sans MT"/>
        </w:rPr>
        <w:t xml:space="preserve">by the Articles of </w:t>
      </w:r>
      <w:r w:rsidR="00417848" w:rsidRPr="00653F0E">
        <w:rPr>
          <w:rFonts w:ascii="Gill Sans MT" w:hAnsi="Gill Sans MT"/>
        </w:rPr>
        <w:t xml:space="preserve">Association </w:t>
      </w:r>
      <w:r w:rsidRPr="00653F0E">
        <w:rPr>
          <w:rFonts w:ascii="Gill Sans MT" w:hAnsi="Gill Sans MT"/>
        </w:rPr>
        <w:t xml:space="preserve">of the </w:t>
      </w:r>
      <w:r w:rsidR="00417848" w:rsidRPr="00653F0E">
        <w:rPr>
          <w:rFonts w:ascii="Gill Sans MT" w:hAnsi="Gill Sans MT"/>
        </w:rPr>
        <w:t xml:space="preserve">School </w:t>
      </w:r>
      <w:r w:rsidRPr="00653F0E">
        <w:rPr>
          <w:rFonts w:ascii="Gill Sans MT" w:hAnsi="Gill Sans MT"/>
        </w:rPr>
        <w:t xml:space="preserve">save that the Governing Body may appoint some other person of its choosing to advise and assist the Governing Body in procedures relating to the capability of </w:t>
      </w:r>
      <w:r w:rsidR="003F1095" w:rsidRPr="00653F0E">
        <w:rPr>
          <w:rFonts w:ascii="Gill Sans MT" w:hAnsi="Gill Sans MT"/>
        </w:rPr>
        <w:t>employees</w:t>
      </w:r>
      <w:r w:rsidRPr="00653F0E">
        <w:rPr>
          <w:rFonts w:ascii="Gill Sans MT" w:hAnsi="Gill Sans MT"/>
        </w:rPr>
        <w:t>.</w:t>
      </w:r>
    </w:p>
    <w:p w:rsidR="007666BE" w:rsidRPr="00653F0E" w:rsidRDefault="007666BE">
      <w:pPr>
        <w:pStyle w:val="BodyText"/>
        <w:ind w:left="720" w:hanging="720"/>
        <w:rPr>
          <w:rFonts w:ascii="Gill Sans MT" w:hAnsi="Gill Sans MT"/>
          <w:b/>
          <w:sz w:val="16"/>
          <w:szCs w:val="16"/>
        </w:rPr>
      </w:pPr>
    </w:p>
    <w:p w:rsidR="007666BE" w:rsidRPr="00653F0E" w:rsidRDefault="007666BE">
      <w:pPr>
        <w:pStyle w:val="BodyText"/>
        <w:ind w:left="720" w:hanging="720"/>
        <w:rPr>
          <w:rFonts w:ascii="Gill Sans MT" w:hAnsi="Gill Sans MT"/>
        </w:rPr>
      </w:pPr>
      <w:r w:rsidRPr="00653F0E">
        <w:rPr>
          <w:rFonts w:ascii="Gill Sans MT" w:hAnsi="Gill Sans MT"/>
          <w:b/>
        </w:rPr>
        <w:t>D</w:t>
      </w:r>
      <w:r w:rsidRPr="00653F0E">
        <w:rPr>
          <w:rFonts w:ascii="Gill Sans MT" w:hAnsi="Gill Sans MT"/>
          <w:b/>
        </w:rPr>
        <w:tab/>
      </w:r>
      <w:r w:rsidR="004B5941" w:rsidRPr="00653F0E">
        <w:rPr>
          <w:rFonts w:ascii="Gill Sans MT" w:hAnsi="Gill Sans MT"/>
        </w:rPr>
        <w:t>Employee’s</w:t>
      </w:r>
      <w:r w:rsidRPr="00653F0E">
        <w:rPr>
          <w:rFonts w:ascii="Gill Sans MT" w:hAnsi="Gill Sans MT"/>
        </w:rPr>
        <w:t xml:space="preserve"> “Representative” may include T.U. Official/Officer, </w:t>
      </w:r>
      <w:r w:rsidR="004B5941" w:rsidRPr="00653F0E">
        <w:rPr>
          <w:rFonts w:ascii="Gill Sans MT" w:hAnsi="Gill Sans MT"/>
        </w:rPr>
        <w:t xml:space="preserve">or colleague </w:t>
      </w:r>
      <w:r w:rsidRPr="00653F0E">
        <w:rPr>
          <w:rFonts w:ascii="Gill Sans MT" w:hAnsi="Gill Sans MT"/>
        </w:rPr>
        <w:t xml:space="preserve">acting on behalf of the </w:t>
      </w:r>
      <w:r w:rsidR="004B5941" w:rsidRPr="00653F0E">
        <w:rPr>
          <w:rFonts w:ascii="Gill Sans MT" w:hAnsi="Gill Sans MT"/>
        </w:rPr>
        <w:t>employe</w:t>
      </w:r>
      <w:r w:rsidR="00C15576" w:rsidRPr="00653F0E">
        <w:rPr>
          <w:rFonts w:ascii="Gill Sans MT" w:hAnsi="Gill Sans MT"/>
        </w:rPr>
        <w:t>e</w:t>
      </w:r>
      <w:r w:rsidRPr="00653F0E">
        <w:rPr>
          <w:rFonts w:ascii="Gill Sans MT" w:hAnsi="Gill Sans MT"/>
        </w:rPr>
        <w:t xml:space="preserve">.  </w:t>
      </w:r>
    </w:p>
    <w:p w:rsidR="007666BE" w:rsidRPr="00653F0E" w:rsidRDefault="007666BE">
      <w:pPr>
        <w:pStyle w:val="BodyText"/>
        <w:ind w:left="720" w:hanging="720"/>
        <w:rPr>
          <w:rFonts w:ascii="Gill Sans MT" w:hAnsi="Gill Sans MT"/>
          <w:b/>
        </w:rPr>
      </w:pPr>
    </w:p>
    <w:p w:rsidR="007666BE" w:rsidRPr="00653F0E" w:rsidRDefault="007666BE">
      <w:pPr>
        <w:pStyle w:val="BodyText"/>
        <w:ind w:left="720" w:hanging="720"/>
        <w:rPr>
          <w:rFonts w:ascii="Gill Sans MT" w:hAnsi="Gill Sans MT"/>
        </w:rPr>
      </w:pPr>
    </w:p>
    <w:p w:rsidR="007666BE" w:rsidRPr="00653F0E" w:rsidRDefault="007666BE">
      <w:pPr>
        <w:pStyle w:val="BodyText"/>
        <w:ind w:left="720" w:hanging="720"/>
        <w:rPr>
          <w:rFonts w:ascii="Gill Sans MT" w:hAnsi="Gill Sans MT"/>
        </w:rPr>
      </w:pPr>
    </w:p>
    <w:p w:rsidR="007666BE" w:rsidRPr="00653F0E" w:rsidRDefault="007666BE">
      <w:pPr>
        <w:pStyle w:val="BodyText"/>
        <w:ind w:left="720" w:hanging="720"/>
        <w:rPr>
          <w:rFonts w:ascii="Gill Sans MT" w:hAnsi="Gill Sans MT"/>
        </w:rPr>
      </w:pPr>
    </w:p>
    <w:p w:rsidR="007666BE" w:rsidRPr="00653F0E" w:rsidRDefault="007666BE">
      <w:pPr>
        <w:pStyle w:val="BodyText"/>
        <w:ind w:left="720" w:hanging="720"/>
        <w:rPr>
          <w:rFonts w:ascii="Gill Sans MT" w:hAnsi="Gill Sans MT"/>
        </w:rPr>
      </w:pPr>
    </w:p>
    <w:p w:rsidR="007666BE" w:rsidRPr="00653F0E" w:rsidRDefault="007666BE">
      <w:pPr>
        <w:pStyle w:val="BodyText"/>
        <w:ind w:left="720" w:hanging="720"/>
        <w:rPr>
          <w:rFonts w:ascii="Gill Sans MT" w:hAnsi="Gill Sans MT"/>
        </w:rPr>
      </w:pPr>
    </w:p>
    <w:p w:rsidR="004B5941" w:rsidRPr="00653F0E" w:rsidRDefault="004B5941">
      <w:pPr>
        <w:pStyle w:val="BodyText"/>
        <w:ind w:left="720" w:hanging="720"/>
        <w:rPr>
          <w:rFonts w:ascii="Gill Sans MT" w:hAnsi="Gill Sans MT"/>
        </w:rPr>
      </w:pPr>
    </w:p>
    <w:p w:rsidR="007666BE" w:rsidRPr="00653F0E" w:rsidRDefault="007666BE">
      <w:pPr>
        <w:ind w:left="720" w:hanging="720"/>
        <w:rPr>
          <w:rFonts w:ascii="Gill Sans MT" w:hAnsi="Gill Sans MT"/>
          <w:i/>
          <w:sz w:val="24"/>
        </w:rPr>
      </w:pPr>
    </w:p>
    <w:p w:rsidR="007666BE" w:rsidRPr="00653F0E" w:rsidRDefault="007666BE">
      <w:pPr>
        <w:ind w:left="720" w:hanging="720"/>
        <w:rPr>
          <w:rFonts w:ascii="Gill Sans MT" w:hAnsi="Gill Sans MT"/>
          <w:sz w:val="24"/>
        </w:rPr>
      </w:pPr>
    </w:p>
    <w:p w:rsidR="007666BE" w:rsidRPr="00653F0E" w:rsidRDefault="003F1095">
      <w:pPr>
        <w:rPr>
          <w:rFonts w:ascii="Gill Sans MT" w:hAnsi="Gill Sans MT"/>
          <w:sz w:val="24"/>
        </w:rPr>
      </w:pPr>
      <w:r w:rsidRPr="00653F0E">
        <w:rPr>
          <w:rFonts w:ascii="Gill Sans MT" w:hAnsi="Gill Sans MT"/>
          <w:sz w:val="24"/>
        </w:rPr>
        <w:t>Signed: ………………………………………………      Date: ……………………….</w:t>
      </w:r>
    </w:p>
    <w:p w:rsidR="003F1095" w:rsidRPr="00653F0E" w:rsidRDefault="00F030F2">
      <w:pPr>
        <w:rPr>
          <w:rFonts w:ascii="Gill Sans MT" w:hAnsi="Gill Sans MT"/>
          <w:sz w:val="24"/>
        </w:rPr>
      </w:pPr>
      <w:r w:rsidRPr="00653F0E">
        <w:rPr>
          <w:rFonts w:ascii="Gill Sans MT" w:hAnsi="Gill Sans MT"/>
          <w:sz w:val="24"/>
        </w:rPr>
        <w:tab/>
        <w:t xml:space="preserve">                       Mrs J Adams</w:t>
      </w:r>
    </w:p>
    <w:p w:rsidR="003F1095" w:rsidRPr="00653F0E" w:rsidRDefault="00F030F2" w:rsidP="00F030F2">
      <w:pPr>
        <w:ind w:left="1440"/>
        <w:rPr>
          <w:rFonts w:ascii="Gill Sans MT" w:hAnsi="Gill Sans MT"/>
          <w:sz w:val="24"/>
        </w:rPr>
      </w:pPr>
      <w:r w:rsidRPr="00653F0E">
        <w:rPr>
          <w:rFonts w:ascii="Gill Sans MT" w:hAnsi="Gill Sans MT"/>
          <w:sz w:val="24"/>
        </w:rPr>
        <w:t xml:space="preserve">     Chair</w:t>
      </w:r>
      <w:r w:rsidR="003F1095" w:rsidRPr="00653F0E">
        <w:rPr>
          <w:rFonts w:ascii="Gill Sans MT" w:hAnsi="Gill Sans MT"/>
          <w:sz w:val="24"/>
        </w:rPr>
        <w:t xml:space="preserve"> of Governors</w:t>
      </w:r>
    </w:p>
    <w:p w:rsidR="007666BE" w:rsidRPr="00653F0E" w:rsidRDefault="007666BE">
      <w:pPr>
        <w:rPr>
          <w:rFonts w:ascii="Gill Sans MT" w:hAnsi="Gill Sans MT"/>
          <w:sz w:val="24"/>
        </w:rPr>
      </w:pPr>
    </w:p>
    <w:p w:rsidR="00A72655" w:rsidRPr="00653F0E" w:rsidRDefault="00A72655">
      <w:pPr>
        <w:rPr>
          <w:rFonts w:ascii="Gill Sans MT" w:hAnsi="Gill Sans MT"/>
          <w:sz w:val="24"/>
        </w:rPr>
      </w:pPr>
    </w:p>
    <w:p w:rsidR="00531CAC" w:rsidRPr="00653F0E" w:rsidRDefault="00531CAC" w:rsidP="00531CAC">
      <w:pPr>
        <w:pStyle w:val="BodyText"/>
        <w:ind w:left="720" w:hanging="720"/>
        <w:jc w:val="right"/>
        <w:rPr>
          <w:rFonts w:ascii="Gill Sans MT" w:hAnsi="Gill Sans MT"/>
        </w:rPr>
      </w:pPr>
      <w:r w:rsidRPr="00653F0E">
        <w:rPr>
          <w:rFonts w:ascii="Gill Sans MT" w:hAnsi="Gill Sans MT"/>
        </w:rPr>
        <w:t>Reviewed June 201</w:t>
      </w:r>
      <w:r w:rsidR="00653F0E">
        <w:rPr>
          <w:rFonts w:ascii="Gill Sans MT" w:hAnsi="Gill Sans MT"/>
        </w:rPr>
        <w:t>8</w:t>
      </w:r>
      <w:r w:rsidRPr="00653F0E">
        <w:rPr>
          <w:rFonts w:ascii="Gill Sans MT" w:hAnsi="Gill Sans MT"/>
        </w:rPr>
        <w:t xml:space="preserve"> </w:t>
      </w:r>
    </w:p>
    <w:p w:rsidR="00531CAC" w:rsidRPr="00653F0E" w:rsidRDefault="00531CAC" w:rsidP="00531CAC">
      <w:pPr>
        <w:jc w:val="right"/>
        <w:rPr>
          <w:rFonts w:ascii="Gill Sans MT" w:hAnsi="Gill Sans MT"/>
          <w:sz w:val="24"/>
        </w:rPr>
      </w:pPr>
      <w:r w:rsidRPr="00653F0E">
        <w:rPr>
          <w:rFonts w:ascii="Gill Sans MT" w:hAnsi="Gill Sans MT"/>
          <w:sz w:val="24"/>
        </w:rPr>
        <w:t>Date of next review June 201</w:t>
      </w:r>
      <w:r w:rsidR="00653F0E">
        <w:rPr>
          <w:rFonts w:ascii="Gill Sans MT" w:hAnsi="Gill Sans MT"/>
          <w:sz w:val="24"/>
        </w:rPr>
        <w:t>9</w:t>
      </w:r>
    </w:p>
    <w:p w:rsidR="00C2592F" w:rsidRPr="00653F0E" w:rsidRDefault="00C2592F">
      <w:pPr>
        <w:rPr>
          <w:rFonts w:ascii="Gill Sans MT" w:hAnsi="Gill Sans MT"/>
          <w:sz w:val="24"/>
        </w:rPr>
      </w:pPr>
    </w:p>
    <w:p w:rsidR="00C2592F" w:rsidRPr="00653F0E" w:rsidRDefault="00C2592F">
      <w:pPr>
        <w:rPr>
          <w:rFonts w:ascii="Gill Sans MT" w:hAnsi="Gill Sans MT"/>
          <w:sz w:val="24"/>
        </w:rPr>
      </w:pPr>
    </w:p>
    <w:p w:rsidR="00C2592F" w:rsidRPr="00653F0E" w:rsidRDefault="00C2592F">
      <w:pPr>
        <w:rPr>
          <w:rFonts w:ascii="Gill Sans MT" w:hAnsi="Gill Sans MT"/>
          <w:sz w:val="24"/>
        </w:rPr>
      </w:pPr>
    </w:p>
    <w:sectPr w:rsidR="00C2592F" w:rsidRPr="00653F0E" w:rsidSect="00616719">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59" w:rsidRDefault="00381459">
      <w:r>
        <w:separator/>
      </w:r>
    </w:p>
  </w:endnote>
  <w:endnote w:type="continuationSeparator" w:id="0">
    <w:p w:rsidR="00381459" w:rsidRDefault="0038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7" w:rsidRDefault="009E3737" w:rsidP="00CD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737" w:rsidRDefault="009E3737" w:rsidP="004D71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7" w:rsidRDefault="009E3737" w:rsidP="00CD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64D">
      <w:rPr>
        <w:rStyle w:val="PageNumber"/>
        <w:noProof/>
      </w:rPr>
      <w:t>1</w:t>
    </w:r>
    <w:r>
      <w:rPr>
        <w:rStyle w:val="PageNumber"/>
      </w:rPr>
      <w:fldChar w:fldCharType="end"/>
    </w:r>
  </w:p>
  <w:p w:rsidR="009E3737" w:rsidRDefault="009E3737" w:rsidP="004B5941">
    <w:pPr>
      <w:pStyle w:val="Footer"/>
      <w:ind w:right="360"/>
    </w:pPr>
    <w:r>
      <w:t xml:space="preserve">Capability Procedure June </w:t>
    </w:r>
    <w:r w:rsidR="00653F0E">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59" w:rsidRDefault="00381459">
      <w:r>
        <w:separator/>
      </w:r>
    </w:p>
  </w:footnote>
  <w:footnote w:type="continuationSeparator" w:id="0">
    <w:p w:rsidR="00381459" w:rsidRDefault="0038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097"/>
    <w:multiLevelType w:val="hybridMultilevel"/>
    <w:tmpl w:val="275A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033ED8"/>
    <w:multiLevelType w:val="hybridMultilevel"/>
    <w:tmpl w:val="DD1C0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A953903"/>
    <w:multiLevelType w:val="hybridMultilevel"/>
    <w:tmpl w:val="B320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DA63D6"/>
    <w:multiLevelType w:val="hybridMultilevel"/>
    <w:tmpl w:val="598E1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E922DAF"/>
    <w:multiLevelType w:val="hybridMultilevel"/>
    <w:tmpl w:val="93361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D17D3E"/>
    <w:multiLevelType w:val="hybridMultilevel"/>
    <w:tmpl w:val="9E140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526396"/>
    <w:multiLevelType w:val="hybridMultilevel"/>
    <w:tmpl w:val="1BD07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4F215AD"/>
    <w:multiLevelType w:val="hybridMultilevel"/>
    <w:tmpl w:val="99E45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AD54B5"/>
    <w:multiLevelType w:val="hybridMultilevel"/>
    <w:tmpl w:val="5A70D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E2F272E"/>
    <w:multiLevelType w:val="hybridMultilevel"/>
    <w:tmpl w:val="4D809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5"/>
  </w:num>
  <w:num w:numId="6">
    <w:abstractNumId w:val="3"/>
  </w:num>
  <w:num w:numId="7">
    <w:abstractNumId w:val="2"/>
  </w:num>
  <w:num w:numId="8">
    <w:abstractNumId w:val="6"/>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8C"/>
    <w:rsid w:val="00036A38"/>
    <w:rsid w:val="000D1DAB"/>
    <w:rsid w:val="00111AF2"/>
    <w:rsid w:val="0012226A"/>
    <w:rsid w:val="001D19FF"/>
    <w:rsid w:val="00204B27"/>
    <w:rsid w:val="00285F5F"/>
    <w:rsid w:val="00343E5A"/>
    <w:rsid w:val="00381459"/>
    <w:rsid w:val="003A3FF2"/>
    <w:rsid w:val="003C764D"/>
    <w:rsid w:val="003E211A"/>
    <w:rsid w:val="003F1095"/>
    <w:rsid w:val="00405538"/>
    <w:rsid w:val="00405970"/>
    <w:rsid w:val="00417848"/>
    <w:rsid w:val="00427171"/>
    <w:rsid w:val="00482B87"/>
    <w:rsid w:val="004A22E6"/>
    <w:rsid w:val="004B0536"/>
    <w:rsid w:val="004B5941"/>
    <w:rsid w:val="004C5E5C"/>
    <w:rsid w:val="004D7101"/>
    <w:rsid w:val="004E2F24"/>
    <w:rsid w:val="004E5F62"/>
    <w:rsid w:val="0050208C"/>
    <w:rsid w:val="00531CAC"/>
    <w:rsid w:val="00583C50"/>
    <w:rsid w:val="005A0EB8"/>
    <w:rsid w:val="00602822"/>
    <w:rsid w:val="00616719"/>
    <w:rsid w:val="0064571B"/>
    <w:rsid w:val="00653F0E"/>
    <w:rsid w:val="00700D8C"/>
    <w:rsid w:val="007204F2"/>
    <w:rsid w:val="00736A7E"/>
    <w:rsid w:val="007666BE"/>
    <w:rsid w:val="007A49F0"/>
    <w:rsid w:val="008067F0"/>
    <w:rsid w:val="0085001E"/>
    <w:rsid w:val="008F3AB8"/>
    <w:rsid w:val="009C7409"/>
    <w:rsid w:val="009E3737"/>
    <w:rsid w:val="009F128C"/>
    <w:rsid w:val="00A72655"/>
    <w:rsid w:val="00AA1683"/>
    <w:rsid w:val="00B360C2"/>
    <w:rsid w:val="00B775B5"/>
    <w:rsid w:val="00BB0C45"/>
    <w:rsid w:val="00C005F5"/>
    <w:rsid w:val="00C15576"/>
    <w:rsid w:val="00C2592F"/>
    <w:rsid w:val="00C34DAA"/>
    <w:rsid w:val="00CA6359"/>
    <w:rsid w:val="00CD320B"/>
    <w:rsid w:val="00CE370C"/>
    <w:rsid w:val="00D50C4C"/>
    <w:rsid w:val="00E37A76"/>
    <w:rsid w:val="00EB1559"/>
    <w:rsid w:val="00F030F2"/>
    <w:rsid w:val="00F053B3"/>
    <w:rsid w:val="00F10299"/>
    <w:rsid w:val="00F6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19"/>
  </w:style>
  <w:style w:type="paragraph" w:styleId="Heading1">
    <w:name w:val="heading 1"/>
    <w:basedOn w:val="Normal"/>
    <w:next w:val="Normal"/>
    <w:qFormat/>
    <w:rsid w:val="00616719"/>
    <w:pPr>
      <w:keepNext/>
      <w:outlineLvl w:val="0"/>
    </w:pPr>
    <w:rPr>
      <w:sz w:val="24"/>
    </w:rPr>
  </w:style>
  <w:style w:type="paragraph" w:styleId="Heading2">
    <w:name w:val="heading 2"/>
    <w:basedOn w:val="Normal"/>
    <w:next w:val="Normal"/>
    <w:qFormat/>
    <w:rsid w:val="00616719"/>
    <w:pPr>
      <w:keepNext/>
      <w:ind w:left="720" w:hanging="720"/>
      <w:outlineLvl w:val="1"/>
    </w:pPr>
    <w:rPr>
      <w:b/>
      <w:sz w:val="24"/>
    </w:rPr>
  </w:style>
  <w:style w:type="paragraph" w:styleId="Heading3">
    <w:name w:val="heading 3"/>
    <w:basedOn w:val="Normal"/>
    <w:next w:val="Normal"/>
    <w:qFormat/>
    <w:rsid w:val="0061671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719"/>
    <w:pPr>
      <w:jc w:val="center"/>
    </w:pPr>
    <w:rPr>
      <w:b/>
      <w:sz w:val="28"/>
    </w:rPr>
  </w:style>
  <w:style w:type="paragraph" w:styleId="Subtitle">
    <w:name w:val="Subtitle"/>
    <w:basedOn w:val="Normal"/>
    <w:qFormat/>
    <w:rsid w:val="00616719"/>
    <w:pPr>
      <w:jc w:val="center"/>
    </w:pPr>
    <w:rPr>
      <w:b/>
      <w:sz w:val="24"/>
    </w:rPr>
  </w:style>
  <w:style w:type="paragraph" w:styleId="BodyTextIndent">
    <w:name w:val="Body Text Indent"/>
    <w:basedOn w:val="Normal"/>
    <w:rsid w:val="00616719"/>
    <w:pPr>
      <w:ind w:left="720" w:hanging="720"/>
    </w:pPr>
    <w:rPr>
      <w:sz w:val="24"/>
    </w:rPr>
  </w:style>
  <w:style w:type="paragraph" w:styleId="BodyText">
    <w:name w:val="Body Text"/>
    <w:basedOn w:val="Normal"/>
    <w:rsid w:val="00616719"/>
    <w:rPr>
      <w:sz w:val="24"/>
    </w:rPr>
  </w:style>
  <w:style w:type="paragraph" w:styleId="Header">
    <w:name w:val="header"/>
    <w:basedOn w:val="Normal"/>
    <w:rsid w:val="00616719"/>
    <w:pPr>
      <w:tabs>
        <w:tab w:val="center" w:pos="4153"/>
        <w:tab w:val="right" w:pos="8306"/>
      </w:tabs>
    </w:pPr>
  </w:style>
  <w:style w:type="paragraph" w:styleId="Footer">
    <w:name w:val="footer"/>
    <w:basedOn w:val="Normal"/>
    <w:rsid w:val="00616719"/>
    <w:pPr>
      <w:tabs>
        <w:tab w:val="center" w:pos="4153"/>
        <w:tab w:val="right" w:pos="8306"/>
      </w:tabs>
    </w:pPr>
  </w:style>
  <w:style w:type="character" w:styleId="PageNumber">
    <w:name w:val="page number"/>
    <w:basedOn w:val="DefaultParagraphFont"/>
    <w:rsid w:val="00616719"/>
  </w:style>
  <w:style w:type="paragraph" w:styleId="BalloonText">
    <w:name w:val="Balloon Text"/>
    <w:basedOn w:val="Normal"/>
    <w:link w:val="BalloonTextChar"/>
    <w:rsid w:val="0064571B"/>
    <w:rPr>
      <w:rFonts w:ascii="Tahoma" w:hAnsi="Tahoma" w:cs="Tahoma"/>
      <w:sz w:val="16"/>
      <w:szCs w:val="16"/>
    </w:rPr>
  </w:style>
  <w:style w:type="character" w:customStyle="1" w:styleId="BalloonTextChar">
    <w:name w:val="Balloon Text Char"/>
    <w:basedOn w:val="DefaultParagraphFont"/>
    <w:link w:val="BalloonText"/>
    <w:rsid w:val="00645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19"/>
  </w:style>
  <w:style w:type="paragraph" w:styleId="Heading1">
    <w:name w:val="heading 1"/>
    <w:basedOn w:val="Normal"/>
    <w:next w:val="Normal"/>
    <w:qFormat/>
    <w:rsid w:val="00616719"/>
    <w:pPr>
      <w:keepNext/>
      <w:outlineLvl w:val="0"/>
    </w:pPr>
    <w:rPr>
      <w:sz w:val="24"/>
    </w:rPr>
  </w:style>
  <w:style w:type="paragraph" w:styleId="Heading2">
    <w:name w:val="heading 2"/>
    <w:basedOn w:val="Normal"/>
    <w:next w:val="Normal"/>
    <w:qFormat/>
    <w:rsid w:val="00616719"/>
    <w:pPr>
      <w:keepNext/>
      <w:ind w:left="720" w:hanging="720"/>
      <w:outlineLvl w:val="1"/>
    </w:pPr>
    <w:rPr>
      <w:b/>
      <w:sz w:val="24"/>
    </w:rPr>
  </w:style>
  <w:style w:type="paragraph" w:styleId="Heading3">
    <w:name w:val="heading 3"/>
    <w:basedOn w:val="Normal"/>
    <w:next w:val="Normal"/>
    <w:qFormat/>
    <w:rsid w:val="0061671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719"/>
    <w:pPr>
      <w:jc w:val="center"/>
    </w:pPr>
    <w:rPr>
      <w:b/>
      <w:sz w:val="28"/>
    </w:rPr>
  </w:style>
  <w:style w:type="paragraph" w:styleId="Subtitle">
    <w:name w:val="Subtitle"/>
    <w:basedOn w:val="Normal"/>
    <w:qFormat/>
    <w:rsid w:val="00616719"/>
    <w:pPr>
      <w:jc w:val="center"/>
    </w:pPr>
    <w:rPr>
      <w:b/>
      <w:sz w:val="24"/>
    </w:rPr>
  </w:style>
  <w:style w:type="paragraph" w:styleId="BodyTextIndent">
    <w:name w:val="Body Text Indent"/>
    <w:basedOn w:val="Normal"/>
    <w:rsid w:val="00616719"/>
    <w:pPr>
      <w:ind w:left="720" w:hanging="720"/>
    </w:pPr>
    <w:rPr>
      <w:sz w:val="24"/>
    </w:rPr>
  </w:style>
  <w:style w:type="paragraph" w:styleId="BodyText">
    <w:name w:val="Body Text"/>
    <w:basedOn w:val="Normal"/>
    <w:rsid w:val="00616719"/>
    <w:rPr>
      <w:sz w:val="24"/>
    </w:rPr>
  </w:style>
  <w:style w:type="paragraph" w:styleId="Header">
    <w:name w:val="header"/>
    <w:basedOn w:val="Normal"/>
    <w:rsid w:val="00616719"/>
    <w:pPr>
      <w:tabs>
        <w:tab w:val="center" w:pos="4153"/>
        <w:tab w:val="right" w:pos="8306"/>
      </w:tabs>
    </w:pPr>
  </w:style>
  <w:style w:type="paragraph" w:styleId="Footer">
    <w:name w:val="footer"/>
    <w:basedOn w:val="Normal"/>
    <w:rsid w:val="00616719"/>
    <w:pPr>
      <w:tabs>
        <w:tab w:val="center" w:pos="4153"/>
        <w:tab w:val="right" w:pos="8306"/>
      </w:tabs>
    </w:pPr>
  </w:style>
  <w:style w:type="character" w:styleId="PageNumber">
    <w:name w:val="page number"/>
    <w:basedOn w:val="DefaultParagraphFont"/>
    <w:rsid w:val="00616719"/>
  </w:style>
  <w:style w:type="paragraph" w:styleId="BalloonText">
    <w:name w:val="Balloon Text"/>
    <w:basedOn w:val="Normal"/>
    <w:link w:val="BalloonTextChar"/>
    <w:rsid w:val="0064571B"/>
    <w:rPr>
      <w:rFonts w:ascii="Tahoma" w:hAnsi="Tahoma" w:cs="Tahoma"/>
      <w:sz w:val="16"/>
      <w:szCs w:val="16"/>
    </w:rPr>
  </w:style>
  <w:style w:type="character" w:customStyle="1" w:styleId="BalloonTextChar">
    <w:name w:val="Balloon Text Char"/>
    <w:basedOn w:val="DefaultParagraphFont"/>
    <w:link w:val="BalloonText"/>
    <w:rsid w:val="00645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2855</Words>
  <Characters>15075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WALTHAMSTOW HALL</vt:lpstr>
    </vt:vector>
  </TitlesOfParts>
  <Company>Walthamstow Hall</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HALL</dc:title>
  <dc:creator>Michele Harrison</dc:creator>
  <cp:lastModifiedBy>Authorised User</cp:lastModifiedBy>
  <cp:revision>2</cp:revision>
  <cp:lastPrinted>2018-07-11T13:32:00Z</cp:lastPrinted>
  <dcterms:created xsi:type="dcterms:W3CDTF">2018-07-11T13:34:00Z</dcterms:created>
  <dcterms:modified xsi:type="dcterms:W3CDTF">2018-07-11T13:34:00Z</dcterms:modified>
</cp:coreProperties>
</file>